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b w:val="true"/>
          <w:color w:val="#000000"/>
          <w:sz w:val="24"/>
          <w:lang w:val="en-US"/>
          <w:spacing w:val="-12"/>
          <w:w w:val="105"/>
          <w:strike w:val="false"/>
          <w:vertAlign w:val="baseline"/>
          <w:rFonts w:ascii="Verdana" w:hAnsi="Verdan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CFDFD" stroked="f" style="position:absolute;width:864pt;height:648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A4BBCC" stroked="f" style="position:absolute;width:563.05pt;height:59.2pt;z-index:-999;margin-left:277.4pt;margin-top:62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color="#E8EFF3" stroked="f" style="position:absolute;width:839.5pt;height:522.95pt;z-index:-998;margin-left:-36.45pt;margin-top:68.55pt;mso-wrap-distance-left:0pt;mso-wrap-distance-right:0pt"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10661650" cy="6641465"/>
                        <wp:docPr id="1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1650" cy="6641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color="#FCFDFD" stroked="f" style="position:absolute;width:160.1pt;height:19.45pt;z-index:-997;margin-left:608.1pt;margin-top:71.05pt;mso-wrap-distance-left:0pt;mso-wrap-distance-right:0pt;mso-position-horizontal-relative:page;mso-position-vertical-relative:page"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2033270" cy="247015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3270" cy="247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color="#FCFDFD" stroked="f" style="position:absolute;width:40.3pt;height:19.45pt;z-index:-996;margin-left:669.55pt;margin-top:97.45pt;mso-wrap-distance-left:0pt;mso-wrap-distance-right:0pt;mso-position-horizontal-relative:page;mso-position-vertical-relative:page"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511810" cy="247015"/>
                        <wp:docPr id="5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810" cy="247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80pt;height:58.3pt;z-index:-995;margin-left:339.55pt;margin-top:6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92" w:firstLine="0"/>
                    <w:spacing w:before="0" w:after="0" w:line="271" w:lineRule="exact"/>
                    <w:jc w:val="0"/>
                    <w:framePr w:hAnchor="page" w:vAnchor="page" w:x="6791" w:y="1248" w:w="3600" w:h="1166" w:hSpace="0" w:vSpace="0" w:wrap="3"/>
                    <w:rPr>
                      <w:b w:val="true"/>
                      <w:color w:val="#000000"/>
                      <w:sz w:val="28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b w:val="true"/>
                      <w:color w:val="#000000"/>
                      <w:sz w:val="28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NHES Offices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36" w:after="0" w:line="217" w:lineRule="exact"/>
                    <w:jc w:val="center"/>
                    <w:framePr w:hAnchor="page" w:vAnchor="page" w:x="6791" w:y="1248" w:w="3600" w:h="1166" w:hSpace="0" w:vSpace="0" w:wrap="3"/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Berlin</w:t>
                  </w:r>
                  <w:r>
                    <w:rPr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8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151 Pleasant Street, 03570-2085
</w:t>
                    <w:br/>
                  </w:r>
                  <w:r>
                    <w:rPr>
                      <w:color w:val="#000000"/>
                      <w:sz w:val="20"/>
                      <w:lang w:val="en-US"/>
                      <w:spacing w:val="-9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752-5500 Fax: 752-5536</w:t>
                  </w:r>
                  <w:r>
                    <w:rPr>
                      <w:color w:val="#000000"/>
                      <w:sz w:val="6"/>
                      <w:lang w:val="en-US"/>
                      <w:spacing w:val="-9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Claremont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157.7pt;height:43.9pt;z-index:-994;margin-left:609.55pt;margin-top:7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center"/>
                    <w:framePr w:hAnchor="page" w:vAnchor="page" w:x="12191" w:y="1440" w:w="3154" w:h="878" w:hSpace="0" w:vSpace="0" w:wrap="3"/>
                    <w:rPr>
                      <w:b w:val="true"/>
                      <w:i w:val="true"/>
                      <w:color w:val="#14397F"/>
                      <w:sz w:val="44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i w:val="true"/>
                      <w:color w:val="#14397F"/>
                      <w:sz w:val="44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Information</w:t>
                  </w:r>
                </w:p>
                <w:p>
                  <w:pPr>
                    <w:ind w:right="0" w:left="0" w:firstLine="0"/>
                    <w:spacing w:before="108" w:after="0" w:line="332" w:lineRule="exact"/>
                    <w:jc w:val="center"/>
                    <w:framePr w:hAnchor="page" w:vAnchor="page" w:x="12191" w:y="1440" w:w="3154" w:h="878" w:hSpace="0" w:vSpace="0" w:wrap="3"/>
                    <w:rPr>
                      <w:b w:val="true"/>
                      <w:i w:val="true"/>
                      <w:color w:val="#14397F"/>
                      <w:sz w:val="44"/>
                      <w:lang w:val="en-US"/>
                      <w:spacing w:val="1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i w:val="true"/>
                      <w:color w:val="#14397F"/>
                      <w:sz w:val="44"/>
                      <w:lang w:val="en-US"/>
                      <w:spacing w:val="1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for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4"/>
          <w:lang w:val="en-US"/>
          <w:spacing w:val="-12"/>
          <w:w w:val="105"/>
          <w:strike w:val="false"/>
          <w:vertAlign w:val="baseline"/>
          <w:rFonts w:ascii="Verdana" w:hAnsi="Verdana"/>
        </w:rPr>
        <w:t xml:space="preserve">Are Trainees Guaranteed A Job At The End Of Training?</w:t>
      </w:r>
      <w:r>
        <w:rPr>
          <w:b w:val="true"/>
          <w:color w:val="#000000"/>
          <w:sz w:val="6"/>
          <w:lang w:val="en-US"/>
          <w:spacing w:val="-12"/>
          <w:w w:val="100"/>
          <w:strike w:val="false"/>
          <w:vertAlign w:val="baseline"/>
          <w:rFonts w:ascii="Arial" w:hAnsi="Arial"/>
        </w:rPr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205.65pt;height:383.75pt;z-index:-993;margin-left:275.55pt;margin-top:32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404 Washington Street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6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(P.O. Box 180) 03743-0180
</w:t>
                    <w:br/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543-3111 Fax: 543-3113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Concord</w:t>
                  </w:r>
                </w:p>
                <w:p>
                  <w:pPr>
                    <w:ind w:right="0" w:left="0" w:firstLine="0"/>
                    <w:spacing w:before="36" w:after="0" w:line="208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45 South Fruit Street</w:t>
                  </w:r>
                  <w:r>
                    <w:rPr>
                      <w:color w:val="#000000"/>
                      <w:sz w:val="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(P.O. Box 1140) 03302-1140</w:t>
                  </w:r>
                  <w:r>
                    <w:rPr>
                      <w:color w:val="#000000"/>
                      <w:sz w:val="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228-4100 Fax: 229-4353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Conway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36" w:after="0" w:line="240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5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5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518 White Mountain Highway, 03818-4205</w:t>
                  </w:r>
                  <w:r>
                    <w:rPr>
                      <w:color w:val="#000000"/>
                      <w:sz w:val="6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447-5924 Fax: 447-5985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Keene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109 Key Road, 03431-3926
</w:t>
                    <w:br/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352-1904 Fax: 352-1906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Laconia</w:t>
                  </w:r>
                </w:p>
                <w:p>
                  <w:pPr>
                    <w:ind w:right="0" w:left="0" w:firstLine="0"/>
                    <w:spacing w:before="72" w:after="0" w:line="240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426 Union Avenue, 03246-2894</w:t>
                  </w:r>
                  <w:r>
                    <w:rPr>
                      <w:color w:val="#000000"/>
                      <w:sz w:val="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524-3960 Fax: 524-3963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Littleton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646 Union Street, Suite 100, 03561-5314</w:t>
                  </w:r>
                  <w:r>
                    <w:rPr>
                      <w:color w:val="#000000"/>
                      <w:sz w:val="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444-2971 Fax: 444-6245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Manchester</w:t>
                  </w:r>
                </w:p>
                <w:p>
                  <w:pPr>
                    <w:ind w:right="0" w:left="0" w:firstLine="0"/>
                    <w:spacing w:before="36" w:after="0" w:line="240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300 Hanover Street, 03104-4957</w:t>
                  </w:r>
                  <w:r>
                    <w:rPr>
                      <w:color w:val="#000000"/>
                      <w:sz w:val="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627-7841 Fax: 627-7982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Nashua</w:t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6 Townsend West, 03063-1217
</w:t>
                    <w:br/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882-5177 Fax: 880-5256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Portsmouth</w:t>
                  </w:r>
                </w:p>
                <w:p>
                  <w:pPr>
                    <w:ind w:right="0" w:left="0" w:firstLine="0"/>
                    <w:spacing w:before="36" w:after="0" w:line="240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2000 Lafayette Road, 03801-5673</w:t>
                  </w:r>
                  <w:r>
                    <w:rPr>
                      <w:color w:val="#000000"/>
                      <w:sz w:val="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436-3702 Fax: 436-3754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Salem</w:t>
                  </w:r>
                </w:p>
                <w:p>
                  <w:pPr>
                    <w:ind w:right="0" w:left="0" w:firstLine="0"/>
                    <w:spacing w:before="36" w:after="0" w:line="240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29 South Broadway, 03079-3026</w:t>
                  </w:r>
                  <w:r>
                    <w:rPr>
                      <w:color w:val="#000000"/>
                      <w:sz w:val="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893-9185 Fax: 893-9212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
</w:t>
                    <w:br/>
                  </w:r>
                  <w:r>
                    <w:rPr>
                      <w:b w:val="true"/>
                      <w:color w:val="#000000"/>
                      <w:sz w:val="20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Somersworth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0" w:left="0" w:firstLine="0"/>
                    <w:spacing w:before="0" w:after="36" w:line="201" w:lineRule="auto"/>
                    <w:jc w:val="center"/>
                    <w:framePr w:hAnchor="text" w:vAnchor="text" w:x="5511" w:y="653" w:w="4113" w:h="7675" w:hSpace="0" w:vSpace="0" w:wrap="3"/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-2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6 Marsh Brook Drive, 03878-1595</w:t>
                  </w:r>
                  <w:r>
                    <w:rPr>
                      <w:color w:val="#000000"/>
                      <w:sz w:val="6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236.85pt;height:23.5pt;z-index:-992;margin-left:566.2pt;margin-top:37.2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446" w:lineRule="exact"/>
                    <w:jc w:val="left"/>
                    <w:framePr w:hAnchor="text" w:vAnchor="text" w:x="11324" w:y="744" w:w="4737" w:h="470" w:hSpace="0" w:vSpace="0" w:wrap="3"/>
                    <w:rPr>
                      <w:b w:val="true"/>
                      <w:i w:val="true"/>
                      <w:color w:val="#14397F"/>
                      <w:sz w:val="60"/>
                      <w:lang w:val="en-US"/>
                      <w:spacing w:val="1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i w:val="true"/>
                      <w:color w:val="#14397F"/>
                      <w:sz w:val="60"/>
                      <w:lang w:val="en-US"/>
                      <w:spacing w:val="1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Trainees</w:t>
                  </w:r>
                  <w:r>
                    <w:rPr>
                      <w:b w:val="true"/>
                      <w:i w:val="true"/>
                      <w:color w:val="#14397F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No, trainees are NOT guaranteed nor </w:t>
      </w:r>
      <w:r>
        <w:rPr>
          <w:color w:val="#000000"/>
          <w:sz w:val="24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  <w:t xml:space="preserve">are they promised a potential job. The </w:t>
      </w:r>
      <w:r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application for training includes an affidavit that the trainee must agree to acknowledge there is no guarantee or promise of a job from the training.</w:t>
      </w:r>
      <w:r>
        <w:rPr>
          <w:color w:val="#000000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  <w:t xml:space="preserve"> </w:t>
      </w:r>
      <w:r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However, the skills obtained or learned </w:t>
      </w:r>
      <w:r>
        <w:rPr>
          <w:color w:val="#000000"/>
          <w:sz w:val="24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  <w:t xml:space="preserve">are transferable and can be beneficial </w:t>
      </w:r>
      <w:r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in building a solid work history and </w:t>
      </w:r>
      <w:r>
        <w:rPr>
          <w:color w:val="#000000"/>
          <w:sz w:val="24"/>
          <w:lang w:val="en-US"/>
          <w:spacing w:val="-14"/>
          <w:w w:val="105"/>
          <w:strike w:val="false"/>
          <w:vertAlign w:val="baseline"/>
          <w:rFonts w:ascii="Bookman Old Style" w:hAnsi="Bookman Old Style"/>
        </w:rPr>
        <w:t xml:space="preserve">resume.</w:t>
      </w:r>
      <w:r>
        <w:rPr>
          <w:color w:val="#000000"/>
          <w:sz w:val="6"/>
          <w:lang w:val="en-US"/>
          <w:spacing w:val="-14"/>
          <w:w w:val="100"/>
          <w:strike w:val="false"/>
          <w:vertAlign w:val="baseline"/>
          <w:rFonts w:ascii="Bookman Old Style" w:hAnsi="Bookman Old Style"/>
        </w:rPr>
      </w:r>
    </w:p>
    <w:p>
      <w:pPr>
        <w:ind w:right="0" w:left="0" w:firstLine="0"/>
        <w:spacing w:before="288" w:after="0" w:line="240" w:lineRule="auto"/>
        <w:jc w:val="left"/>
        <w:rPr>
          <w:b w:val="true"/>
          <w:color w:val="#000000"/>
          <w:sz w:val="24"/>
          <w:lang w:val="en-US"/>
          <w:spacing w:val="-12"/>
          <w:w w:val="105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4"/>
          <w:lang w:val="en-US"/>
          <w:spacing w:val="-12"/>
          <w:w w:val="105"/>
          <w:strike w:val="false"/>
          <w:vertAlign w:val="baseline"/>
          <w:rFonts w:ascii="Verdana" w:hAnsi="Verdana"/>
        </w:rPr>
        <w:t xml:space="preserve">Why Should I Participate?</w:t>
      </w:r>
      <w:r>
        <w:rPr>
          <w:b w:val="true"/>
          <w:color w:val="#000000"/>
          <w:sz w:val="6"/>
          <w:lang w:val="en-US"/>
          <w:spacing w:val="-12"/>
          <w:w w:val="100"/>
          <w:strike w:val="false"/>
          <w:vertAlign w:val="baseline"/>
          <w:rFonts w:ascii="Arial" w:hAnsi="Arial"/>
        </w:rPr>
      </w:r>
    </w:p>
    <w:p>
      <w:pPr>
        <w:ind w:right="36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24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  <w:t xml:space="preserve">Return to Work is a win-win for both </w:t>
      </w:r>
      <w:r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the employer and trainee.</w:t>
      </w:r>
      <w:r>
        <w:rPr>
          <w:color w:val="#000000"/>
          <w:sz w:val="6"/>
          <w:lang w:val="en-US"/>
          <w:spacing w:val="-10"/>
          <w:w w:val="100"/>
          <w:strike w:val="false"/>
          <w:vertAlign w:val="baseline"/>
          <w:rFonts w:ascii="Bookman Old Style" w:hAnsi="Bookman Old Style"/>
        </w:rPr>
      </w:r>
    </w:p>
    <w:p>
      <w:pPr>
        <w:ind w:right="72" w:left="0" w:firstLine="0"/>
        <w:spacing w:before="324" w:after="0" w:line="240" w:lineRule="auto"/>
        <w:jc w:val="left"/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Trainees get a chance to develop new skills or learn how to use their existing </w:t>
      </w:r>
      <w:r>
        <w:rPr>
          <w:color w:val="#000000"/>
          <w:sz w:val="24"/>
          <w:lang w:val="en-US"/>
          <w:spacing w:val="-6"/>
          <w:w w:val="105"/>
          <w:strike w:val="false"/>
          <w:vertAlign w:val="baseline"/>
          <w:rFonts w:ascii="Bookman Old Style" w:hAnsi="Bookman Old Style"/>
        </w:rPr>
        <w:t xml:space="preserve">skills in a new industry. Trainees get </w:t>
      </w:r>
      <w:r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“a foot in the door” - the opportunity to show a potential employer their work </w:t>
      </w:r>
      <w:r>
        <w:rPr>
          <w:color w:val="#000000"/>
          <w:sz w:val="24"/>
          <w:lang w:val="en-US"/>
          <w:spacing w:val="-9"/>
          <w:w w:val="105"/>
          <w:strike w:val="false"/>
          <w:vertAlign w:val="baseline"/>
          <w:rFonts w:ascii="Bookman Old Style" w:hAnsi="Bookman Old Style"/>
        </w:rPr>
        <w:t xml:space="preserve">ethic and fit within the workplace.</w:t>
      </w:r>
      <w:r>
        <w:rPr>
          <w:color w:val="#000000"/>
          <w:sz w:val="6"/>
          <w:lang w:val="en-US"/>
          <w:spacing w:val="-9"/>
          <w:w w:val="100"/>
          <w:strike w:val="false"/>
          <w:vertAlign w:val="baseline"/>
          <w:rFonts w:ascii="Bookman Old Style" w:hAnsi="Bookman Old Style"/>
        </w:rPr>
      </w:r>
    </w:p>
    <w:p>
      <w:pPr>
        <w:ind w:right="144" w:left="0" w:firstLine="0"/>
        <w:spacing w:before="288" w:after="360" w:line="240" w:lineRule="auto"/>
        <w:jc w:val="left"/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</w:pP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234pt;height:53.3pt;z-index:-991;margin-left:569.05pt;margin-top:8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92" w:firstLine="0"/>
                    <w:spacing w:before="0" w:after="0" w:line="329" w:lineRule="exact"/>
                    <w:jc w:val="left"/>
                    <w:framePr w:hAnchor="text" w:vAnchor="text" w:x="11381" w:y="173" w:w="4680" w:h="1066" w:hSpace="0" w:vSpace="0" w:wrap="3"/>
                    <w:rPr>
                      <w:b w:val="true"/>
                      <w:color w:val="#000000"/>
                      <w:sz w:val="33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33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Return</w:t>
                  </w:r>
                </w:p>
                <w:p>
                  <w:pPr>
                    <w:ind w:right="0" w:left="648" w:firstLine="0"/>
                    <w:spacing w:before="72" w:after="0" w:line="339" w:lineRule="exact"/>
                    <w:jc w:val="left"/>
                    <w:framePr w:hAnchor="text" w:vAnchor="text" w:x="11381" w:y="173" w:w="4680" w:h="1066" w:hSpace="0" w:vSpace="0" w:wrap="3"/>
                    <w:rPr>
                      <w:b w:val="true"/>
                      <w:color w:val="#000000"/>
                      <w:sz w:val="33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33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to Work</w:t>
                  </w:r>
                </w:p>
                <w:p>
                  <w:pPr>
                    <w:ind w:right="0" w:left="576" w:firstLine="0"/>
                    <w:spacing w:before="72" w:after="0" w:line="320" w:lineRule="exact"/>
                    <w:jc w:val="left"/>
                    <w:framePr w:hAnchor="text" w:vAnchor="text" w:x="11381" w:y="173" w:w="4680" w:h="1066" w:hSpace="0" w:vSpace="0" w:wrap="3"/>
                    <w:rPr>
                      <w:b w:val="true"/>
                      <w:color w:val="#000000"/>
                      <w:sz w:val="33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33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Initiative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Trainees who pursue these </w:t>
      </w:r>
      <w:r>
        <w:rPr>
          <w:color w:val="#000000"/>
          <w:sz w:val="24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  <w:t xml:space="preserve">opportunities show a potential </w:t>
      </w:r>
      <w:r>
        <w:rPr>
          <w:color w:val="#000000"/>
          <w:sz w:val="24"/>
          <w:lang w:val="en-US"/>
          <w:spacing w:val="-8"/>
          <w:w w:val="105"/>
          <w:strike w:val="false"/>
          <w:vertAlign w:val="baseline"/>
          <w:rFonts w:ascii="Bookman Old Style" w:hAnsi="Bookman Old Style"/>
        </w:rPr>
        <w:t xml:space="preserve">employer their skills and their interest </w:t>
      </w:r>
      <w:r>
        <w:rPr>
          <w:color w:val="#000000"/>
          <w:sz w:val="24"/>
          <w:lang w:val="en-US"/>
          <w:spacing w:val="-11"/>
          <w:w w:val="105"/>
          <w:strike w:val="false"/>
          <w:vertAlign w:val="baseline"/>
          <w:rFonts w:ascii="Bookman Old Style" w:hAnsi="Bookman Old Style"/>
        </w:rPr>
        <w:t xml:space="preserve">in the employer’s company and that </w:t>
      </w:r>
      <w:r>
        <w:rPr>
          <w:color w:val="#000000"/>
          <w:sz w:val="24"/>
          <w:lang w:val="en-US"/>
          <w:spacing w:val="-10"/>
          <w:w w:val="105"/>
          <w:strike w:val="false"/>
          <w:vertAlign w:val="baseline"/>
          <w:rFonts w:ascii="Bookman Old Style" w:hAnsi="Bookman Old Style"/>
        </w:rPr>
        <w:t xml:space="preserve">they are motivated to secure gainful </w:t>
      </w:r>
      <w:r>
        <w:rPr>
          <w:color w:val="#000000"/>
          <w:sz w:val="24"/>
          <w:lang w:val="en-US"/>
          <w:spacing w:val="-13"/>
          <w:w w:val="105"/>
          <w:strike w:val="false"/>
          <w:vertAlign w:val="baseline"/>
          <w:rFonts w:ascii="Bookman Old Style" w:hAnsi="Bookman Old Style"/>
        </w:rPr>
        <w:t xml:space="preserve">employment.</w:t>
      </w:r>
      <w:r>
        <w:rPr>
          <w:color w:val="#000000"/>
          <w:sz w:val="6"/>
          <w:lang w:val="en-US"/>
          <w:spacing w:val="-13"/>
          <w:w w:val="100"/>
          <w:strike w:val="false"/>
          <w:vertAlign w:val="baseline"/>
          <w:rFonts w:ascii="Bookman Old Style" w:hAnsi="Bookman Old Style"/>
        </w:rPr>
      </w:r>
    </w:p>
    <w:p>
      <w:pPr>
        <w:sectPr>
          <w:pgSz w:w="17280" w:h="12960" w:orient="landscape"/>
          <w:type w:val="nextPage"/>
          <w:textDirection w:val="lrTb"/>
          <w:pgMar w:bottom="0" w:top="1240" w:right="11567" w:left="973" w:header="720" w:footer="720"/>
          <w:titlePg w:val="false"/>
        </w:sectPr>
      </w:pPr>
    </w:p>
    <w:p>
      <w:pPr>
        <w:ind w:right="0" w:left="0" w:firstLine="0"/>
        <w:spacing w:before="316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839.5pt;height:9.6pt;z-index:-990;margin-left:-0.05pt;margin-top:0pt;mso-wrap-distance-left:0pt;mso-wrap-distance-right:0pt">
            <v:fill opacity="1" o:opacity2="1" recolor="f" rotate="f" type="solid"/>
            <v:textbox inset="0pt, 0pt, 0pt, 0pt">
              <w:txbxContent>
                <w:p>
                  <w:pPr>
                    <w:ind w:right="0" w:left="6480" w:firstLine="0"/>
                    <w:spacing w:before="0" w:after="0" w:line="206" w:lineRule="auto"/>
                    <w:jc w:val="0"/>
                    <w:framePr w:hAnchor="text" w:vAnchor="text" w:x="-1" w:w="16790" w:h="192" w:hSpace="0" w:vSpace="0" w:wrap="none"/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19"/>
                      <w:lang w:val="en-US"/>
                      <w:spacing w:val="0"/>
                      <w:w w:val="105"/>
                      <w:strike w:val="false"/>
                      <w:vertAlign w:val="baseline"/>
                      <w:rFonts w:ascii="Bookman Old Style" w:hAnsi="Bookman Old Style"/>
                    </w:rPr>
                    <w:t xml:space="preserve">Telephone: 742-3600 Fax: 749-7515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</w:p>
    <w:p>
      <w:pPr>
        <w:sectPr>
          <w:pgSz w:w="17280" w:h="12960" w:orient="landscape"/>
          <w:type w:val="continuous"/>
          <w:textDirection w:val="lrTb"/>
          <w:pgMar w:bottom="0" w:top="1240" w:right="186" w:left="245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center"/>
        <w:rPr>
          <w:i w:val="true"/>
          <w:color w:val="#000000"/>
          <w:sz w:val="14"/>
          <w:lang w:val="en-US"/>
          <w:spacing w:val="0"/>
          <w:w w:val="100"/>
          <w:strike w:val="false"/>
          <w:vertAlign w:val="baseline"/>
          <w:rFonts w:ascii="Verdana" w:hAnsi="Verdana"/>
        </w:rPr>
      </w:pPr>
      <w:r>
        <w:rPr>
          <w:i w:val="true"/>
          <w:color w:val="#000000"/>
          <w:sz w:val="14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NH Employment Security is an Equal Opportunity Employer and
</w:t>
        <w:br/>
      </w:r>
      <w:r>
        <w:rPr>
          <w:i w:val="true"/>
          <w:color w:val="#000000"/>
          <w:sz w:val="14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complies with the Americans with Disabilities Act.
</w:t>
        <w:br/>
      </w:r>
      <w:r>
        <w:rPr>
          <w:i w:val="true"/>
          <w:color w:val="#000000"/>
          <w:sz w:val="14"/>
          <w:lang w:val="en-US"/>
          <w:spacing w:val="1"/>
          <w:w w:val="100"/>
          <w:strike w:val="false"/>
          <w:vertAlign w:val="baseline"/>
          <w:rFonts w:ascii="Verdana" w:hAnsi="Verdana"/>
        </w:rPr>
        <w:t xml:space="preserve">Auxiliary aids and services are available upon request of
</w:t>
        <w:br/>
      </w:r>
      <w:r>
        <w:rPr>
          <w:i w:val="true"/>
          <w:color w:val="#000000"/>
          <w:sz w:val="14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individuals with disabilities.
</w:t>
        <w:br/>
      </w:r>
      <w:r>
        <w:rPr>
          <w:i w:val="true"/>
          <w:color w:val="#000000"/>
          <w:sz w:val="14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TDD ACCESS RELAY NH1-800-735-2964.</w:t>
      </w:r>
      <w:r>
        <w:rPr>
          <w:i w:val="true"/>
          <w:color w:val="#000000"/>
          <w:sz w:val="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
</w:t>
        <w:br/>
      </w:r>
      <w:r>
        <w:rPr>
          <w:i w:val="true"/>
          <w:color w:val="#000000"/>
          <w:sz w:val="14"/>
          <w:lang w:val="en-US"/>
          <w:spacing w:val="1"/>
          <w:w w:val="100"/>
          <w:strike w:val="false"/>
          <w:vertAlign w:val="baseline"/>
          <w:rFonts w:ascii="Verdana" w:hAnsi="Verdana"/>
        </w:rPr>
        <w:t xml:space="preserve">NH Employment Security is a proud member of
</w:t>
        <w:br/>
      </w:r>
      <w:r>
        <w:rPr>
          <w:i w:val="true"/>
          <w:color w:val="#000000"/>
          <w:sz w:val="14"/>
          <w:lang w:val="en-US"/>
          <w:spacing w:val="0"/>
          <w:w w:val="100"/>
          <w:strike w:val="false"/>
          <w:vertAlign w:val="baseline"/>
          <w:rFonts w:ascii="Verdana" w:hAnsi="Verdana"/>
        </w:rPr>
        <w:t xml:space="preserve">America's Workforce Network &amp; NH WORKS.</w:t>
      </w:r>
      <w:r>
        <w:rPr>
          <w:i w:val="true"/>
          <w:color w:val="#000000"/>
          <w:sz w:val="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
</w:t>
        <w:br/>
      </w:r>
      <w:hyperlink r:id="drId6">
        <w:r>
          <w:rPr>
            <w:i w:val="true"/>
            <w:color w:val="#0000FF"/>
            <w:sz w:val="14"/>
            <w:lang w:val="en-US"/>
            <w:spacing w:val="0"/>
            <w:w w:val="100"/>
            <w:strike w:val="false"/>
            <w:u w:val="single"/>
            <w:vertAlign w:val="baseline"/>
            <w:rFonts w:ascii="Verdana" w:hAnsi="Verdana"/>
          </w:rPr>
          <w:t xml:space="preserve">www.nhes.nh.gov</w:t>
        </w:r>
      </w:hyperlink>
      <w:r>
        <w:rPr>
          <w:i w:val="true"/>
          <w:color w:val="#000000"/>
          <w:sz w:val="6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
</w:t>
        <w:br/>
      </w:r>
      <w:r>
        <w:rPr>
          <w:color w:val="#000000"/>
          <w:sz w:val="16"/>
          <w:lang w:val="en-US"/>
          <w:spacing w:val="-12"/>
          <w:w w:val="110"/>
          <w:strike w:val="false"/>
          <w:vertAlign w:val="baseline"/>
          <w:rFonts w:ascii="Bookman Old Style" w:hAnsi="Bookman Old Style"/>
        </w:rPr>
        <w:t xml:space="preserve">NHES 0340 R-7/ 11</w:t>
      </w:r>
      <w:r>
        <w:rPr>
          <w:color w:val="#000000"/>
          <w:sz w:val="6"/>
          <w:lang w:val="en-US"/>
          <w:spacing w:val="-12"/>
          <w:w w:val="100"/>
          <w:strike w:val="false"/>
          <w:vertAlign w:val="baseline"/>
          <w:rFonts w:ascii="Bookman Old Style" w:hAnsi="Bookman Old Style"/>
        </w:rPr>
      </w:r>
    </w:p>
    <w:p>
      <w:pPr>
        <w:sectPr>
          <w:pgSz w:w="17280" w:h="12960" w:orient="landscape"/>
          <w:type w:val="continuous"/>
          <w:textDirection w:val="lrTb"/>
          <w:pgMar w:bottom="0" w:top="1240" w:right="186" w:left="244" w:header="720" w:footer="720"/>
          <w:titlePg w:val="false"/>
        </w:sectPr>
      </w:pP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FCFCFD" stroked="f" style="position:absolute;width:864pt;height:648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CFCFD" stroked="f" style="position:absolute;width:828.25pt;height:590.65pt;z-index:-988;margin-left:17.85pt;margin-top:61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828.25pt;height:590.65pt;z-index:-987;margin-left:17.85pt;margin-top:61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10518775" cy="7501255"/>
                        <wp:docPr id="7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8775" cy="7501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209.25pt;height:57.85pt;z-index:-986;margin-left:314.75pt;margin-top:61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432" w:left="0" w:firstLine="0"/>
                    <w:spacing w:before="0" w:after="0" w:line="240" w:lineRule="auto"/>
                    <w:jc w:val="left"/>
                    <w:framePr w:hAnchor="page" w:vAnchor="page" w:x="6295" w:y="1228" w:w="4185" w:h="1157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How Much Do I Get Paid For </w:t>
                  </w: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Training?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6295" w:y="1228" w:w="4185" w:h="1157" w:hSpace="0" w:vSpace="0" w:wrap="3"/>
                    <w:rPr>
                      <w:color w:val="#000000"/>
                      <w:sz w:val="24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training is unpaid. Trainees </w:t>
                  </w:r>
                  <w:r>
                    <w:rPr>
                      <w:color w:val="#000000"/>
                      <w:sz w:val="24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must agree not to accept any wages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213.35pt;height:57.85pt;z-index:-985;margin-left:53.85pt;margin-top:61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432" w:left="0" w:firstLine="0"/>
                    <w:spacing w:before="0" w:after="0" w:line="240" w:lineRule="auto"/>
                    <w:jc w:val="left"/>
                    <w:framePr w:hAnchor="page" w:vAnchor="page" w:x="1077" w:y="1228" w:w="4267" w:h="1157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What Is The Return To Work </w:t>
                  </w: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Initiative?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077" w:y="1228" w:w="4267" w:h="1157" w:hSpace="0" w:vSpace="0" w:wrap="3"/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Return to Work Initiative is part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two of Governor Lynch’s three-part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48.6pt;height:14.3pt;z-index:-984;margin-left:54.55pt;margin-top:119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091" w:y="2385" w:w="2972" w:h="286" w:hSpace="0" w:vSpace="0" w:wrap="3"/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Initiative to help workers.</w:t>
                  </w:r>
                  <w:r>
                    <w:rPr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218.65pt;height:28.95pt;z-index:-983;margin-left:315.2pt;margin-top:119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6304" w:y="2385" w:w="4373" w:h="579" w:hSpace="0" w:vSpace="0" w:wrap="3"/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or payment in kind for the on-the-job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training.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233.75pt;height:71.9pt;z-index:-982;margin-left:54.1pt;margin-top:148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082" w:y="2966" w:w="4675" w:h="1438" w:hSpace="0" w:vSpace="0" w:wrap="3"/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Allows eligible unemployed claimants to continue to receive their unemployment </w:t>
                  </w:r>
                  <w:r>
                    <w:rPr>
                      <w:color w:val="#000000"/>
                      <w:sz w:val="24"/>
                      <w:lang w:val="en-US"/>
                      <w:spacing w:val="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benefits while receiving up to 6 weeks (24 hours per week maximum) of on-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the-job training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216.2pt;height:72.2pt;z-index:-981;margin-left:314.75pt;margin-top:16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6295" w:y="3243" w:w="4324" w:h="1444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Where Do I Find Opportunities?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Trainees find their own on-the-job training opportunities. Look for </w:t>
                  </w: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opportunities from employers in new </w:t>
                  </w:r>
                  <w:r>
                    <w:rPr>
                      <w:color w:val="#000000"/>
                      <w:sz w:val="24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industries and/or those that provide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190.8pt;height:12pt;z-index:-980;margin-left:315.2pt;margin-top:234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3" w:lineRule="exact"/>
                    <w:jc w:val="left"/>
                    <w:framePr w:hAnchor="page" w:vAnchor="page" w:x="6304" w:y="4689" w:w="3816" w:h="240" w:hSpace="0" w:vSpace="0" w:wrap="3"/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new opportunities to utilize your 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108pt;height:14.3pt;z-index:-979;margin-left:315.2pt;margin-top:246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63" w:lineRule="exact"/>
                    <w:jc w:val="left"/>
                    <w:framePr w:hAnchor="page" w:vAnchor="page" w:x="6304" w:y="4929" w:w="2160" w:h="286" w:hSpace="0" w:vSpace="0" w:wrap="3"/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transferable skills.</w:t>
                  </w:r>
                  <w:r>
                    <w:rPr>
                      <w:color w:val="#000000"/>
                      <w:sz w:val="6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211.2pt;height:130.05pt;z-index:-978;margin-left:314.95pt;margin-top:27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4" w:lineRule="auto"/>
                    <w:jc w:val="left"/>
                    <w:framePr w:hAnchor="page" w:vAnchor="page" w:x="6299" w:y="5547" w:w="4224" w:h="2601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How Do I Get Started?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both"/>
                    <w:framePr w:hAnchor="page" w:vAnchor="page" w:x="6299" w:y="5547" w:w="4224" w:h="2601" w:hSpace="0" w:vSpace="0" w:wrap="3"/>
                    <w:rPr>
                      <w:color w:val="#000000"/>
                      <w:sz w:val="24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First, the trainee finds an employer </w:t>
                  </w:r>
                  <w:r>
                    <w:rPr>
                      <w:color w:val="#000000"/>
                      <w:sz w:val="24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that has the experience or uses the </w:t>
                  </w:r>
                  <w:r>
                    <w:rPr>
                      <w:color w:val="#000000"/>
                      <w:sz w:val="24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skill that they would like to develop.</w:t>
                  </w:r>
                </w:p>
                <w:p>
                  <w:pPr>
                    <w:ind w:right="0" w:left="0" w:firstLine="0"/>
                    <w:spacing w:before="288" w:after="0" w:line="240" w:lineRule="auto"/>
                    <w:jc w:val="left"/>
                    <w:framePr w:hAnchor="page" w:vAnchor="page" w:x="6299" w:y="5547" w:w="4224" w:h="2601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Attend a mandatory orientation.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  <w:p>
                  <w:pPr>
                    <w:ind w:right="432" w:left="0" w:firstLine="0"/>
                    <w:spacing w:before="252" w:after="108" w:line="240" w:lineRule="auto"/>
                    <w:jc w:val="left"/>
                    <w:framePr w:hAnchor="page" w:vAnchor="page" w:x="6299" w:y="5547" w:w="4224" w:h="2601" w:hSpace="0" w:vSpace="0" w:wrap="3"/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Approach the employer with the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Employer Brochure.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230.15pt;height:72.2pt;z-index:-977;margin-left:576.1pt;margin-top:290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1522" w:y="5811" w:w="4603" w:h="1444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Will I Receive Supervision?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both"/>
                    <w:framePr w:hAnchor="page" w:vAnchor="page" w:x="11522" w:y="5811" w:w="4603" w:h="1444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Yes, part of the employers agreement, </w:t>
                  </w: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condition of NHES authorization is </w:t>
                  </w:r>
                  <w:r>
                    <w:rPr>
                      <w:color w:val="#000000"/>
                      <w:sz w:val="24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that the employer will provide training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supervision.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98pt;height:40.7pt;z-index:-976;margin-left:315.2pt;margin-top:421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1" w:lineRule="exact"/>
                    <w:jc w:val="left"/>
                    <w:framePr w:hAnchor="page" w:vAnchor="page" w:x="6304" w:y="8433" w:w="3960" w:h="814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Both the employer and trainee </w:t>
                  </w: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complete an application for NHES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authorization.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232.3pt;height:115.9pt;z-index:-975;margin-left:576.35pt;margin-top:376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1527" w:y="7534" w:w="4646" w:h="2318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5"/>
                      <w:strike w:val="false"/>
                      <w:vertAlign w:val="baseline"/>
                      <w:rFonts w:ascii="Verdana" w:hAnsi="Verdana"/>
                    </w:rPr>
                    <w:t xml:space="preserve">How Do I Collect My Benefits?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</w:t>
                  </w:r>
                  <w:r>
                    <w:rPr>
                      <w:color w:val="#000000"/>
                      <w:sz w:val="24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Claimants can apply for UI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compensation while in a pre-authorized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on-the-job training program.</w:t>
                  </w:r>
                </w:p>
                <w:p>
                  <w:pPr>
                    <w:ind w:right="144" w:left="0" w:firstLine="0"/>
                    <w:spacing w:before="0" w:after="36" w:line="240" w:lineRule="auto"/>
                    <w:jc w:val="left"/>
                    <w:framePr w:hAnchor="page" w:vAnchor="page" w:x="11527" w:y="7534" w:w="4646" w:h="2318" w:hSpace="0" w:vSpace="0" w:wrap="3"/>
                    <w:rPr>
                      <w:color w:val="#000000"/>
                      <w:sz w:val="24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Claimants are subject to all the same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eligibility requirements as those not </w:t>
                  </w:r>
                  <w:r>
                    <w:rPr>
                      <w:color w:val="#000000"/>
                      <w:sz w:val="24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participating in an on-the-job training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program.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226.55pt;height:58.05pt;z-index:-974;margin-left:54.1pt;margin-top:450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082" w:y="9003" w:w="4531" w:h="1161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Who Is Eligible?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082" w:y="9003" w:w="4531" w:h="1161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All unemployed NH residents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082" w:y="9003" w:w="4531" w:h="1161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individuals collecting NH </w:t>
                  </w:r>
                  <w:r>
                    <w:rPr>
                      <w:color w:val="#000000"/>
                      <w:sz w:val="24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unemployment compensation benefits.</w:t>
                  </w:r>
                  <w:r>
                    <w:rPr>
                      <w:color w:val="#000000"/>
                      <w:sz w:val="6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221.25pt;height:69.5pt;z-index:-973;margin-left:576.35pt;margin-top:506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90" w:lineRule="exact"/>
                    <w:jc w:val="left"/>
                    <w:framePr w:hAnchor="page" w:vAnchor="page" w:x="11527" w:y="10137" w:w="4425" w:h="1390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Claimants must remain eligible</w:t>
                  </w:r>
                </w:p>
                <w:p>
                  <w:pPr>
                    <w:ind w:right="0" w:left="0" w:firstLine="0"/>
                    <w:spacing w:before="0" w:after="0" w:line="275" w:lineRule="exact"/>
                    <w:jc w:val="left"/>
                    <w:framePr w:hAnchor="page" w:vAnchor="page" w:x="11527" w:y="10137" w:w="4425" w:h="1390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for unemployment compensation. </w:t>
                  </w:r>
                  <w:r>
                    <w:rPr>
                      <w:color w:val="#000000"/>
                      <w:sz w:val="24"/>
                      <w:lang w:val="en-US"/>
                      <w:spacing w:val="4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Continue to file for weekly benefits </w:t>
                  </w: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and continue to conduct an active job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search.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192pt;height:43.35pt;z-index:-972;margin-left:314.95pt;margin-top:479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both"/>
                    <w:framePr w:hAnchor="page" w:vAnchor="page" w:x="6299" w:y="9585" w:w="3840" w:h="867" w:hSpace="0" w:vSpace="0" w:wrap="3"/>
                    <w:rPr>
                      <w:color w:val="#000000"/>
                      <w:sz w:val="24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Once the training opportunity is </w:t>
                  </w: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authorized, begin your up to six-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week on-the-job training.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223.65pt;height:86.55pt;z-index:-971;margin-left:54.35pt;margin-top:522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087" w:y="10449" w:w="4473" w:h="1731" w:hSpace="0" w:vSpace="0" w:wrap="3"/>
                    <w:rPr>
                      <w:color w:val="#000000"/>
                      <w:sz w:val="24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2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Note: Claimants with a definite recall </w:t>
                  </w: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date within 6 weeks and those who do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not register for employment services because they get their work through</w:t>
                  </w:r>
                </w:p>
                <w:p>
                  <w:pPr>
                    <w:ind w:right="360" w:left="0" w:firstLine="0"/>
                    <w:spacing w:before="0" w:after="36" w:line="240" w:lineRule="auto"/>
                    <w:jc w:val="left"/>
                    <w:framePr w:hAnchor="page" w:vAnchor="page" w:x="1087" w:y="10449" w:w="4473" w:h="1731" w:hSpace="0" w:vSpace="0" w:wrap="3"/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 hiring hall are not eligible for this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program.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216.2pt;height:72.45pt;z-index:-970;margin-left:314.75pt;margin-top:536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94" w:lineRule="auto"/>
                    <w:jc w:val="left"/>
                    <w:framePr w:hAnchor="page" w:vAnchor="page" w:x="6295" w:y="10731" w:w="4324" w:h="1449" w:hSpace="0" w:vSpace="0" w:wrap="3"/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What Skills Can I Obtain?</w:t>
                  </w:r>
                  <w:r>
                    <w:rPr>
                      <w:b w:val="true"/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Arial" w:hAnsi="Arial"/>
                    </w:rPr>
                  </w:r>
                </w:p>
                <w:p>
                  <w:pPr>
                    <w:ind w:right="0" w:left="0" w:firstLine="0"/>
                    <w:spacing w:before="0" w:after="72" w:line="240" w:lineRule="auto"/>
                    <w:jc w:val="left"/>
                    <w:framePr w:hAnchor="page" w:vAnchor="page" w:x="6295" w:y="10731" w:w="4324" w:h="1449" w:hSpace="0" w:vSpace="0" w:wrap="3"/>
                    <w:rPr>
                      <w:color w:val="#000000"/>
                      <w:sz w:val="24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1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The possibilities are endless! Obtain </w:t>
                  </w:r>
                  <w:r>
                    <w:rPr>
                      <w:color w:val="#000000"/>
                      <w:sz w:val="24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a new skill or integrate your current </w:t>
                  </w:r>
                  <w:r>
                    <w:rPr>
                      <w:color w:val="#000000"/>
                      <w:sz w:val="24"/>
                      <w:lang w:val="en-US"/>
                      <w:spacing w:val="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skills into a new industry. Be </w:t>
                  </w: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creative, this is a new opportunity.</w:t>
                  </w:r>
                  <w:r>
                    <w:rPr>
                      <w:color w:val="#000000"/>
                      <w:sz w:val="6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219.85pt;height:28.95pt;z-index:-969;margin-left:576.1pt;margin-top:593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1522" w:y="11865" w:w="4397" w:h="579" w:hSpace="0" w:vSpace="0" w:wrap="3"/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pPr>
                  <w:r>
                    <w:rPr>
                      <w:color w:val="#000000"/>
                      <w:sz w:val="24"/>
                      <w:lang w:val="en-US"/>
                      <w:spacing w:val="0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Work search logs shall be collected </w:t>
                  </w:r>
                  <w:r>
                    <w:rPr>
                      <w:color w:val="#000000"/>
                      <w:sz w:val="24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  <w:t xml:space="preserve">during the on-the-job training period.</w:t>
                  </w:r>
                  <w:r>
                    <w:rPr>
                      <w:color w:val="#000000"/>
                      <w:sz w:val="6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Bookman Old Style" w:hAnsi="Bookman Old Style"/>
                    </w:rPr>
                  </w:r>
                </w:p>
              </w:txbxContent>
            </v:textbox>
          </v:shape>
        </w:pict>
      </w:r>
    </w:p>
    <w:sectPr>
      <w:pgSz w:w="17280" w:h="12960" w:orient="landscape"/>
      <w:type w:val="nextPage"/>
      <w:textDirection w:val="lrTb"/>
      <w:pgMar w:bottom="690" w:top="0" w:right="298" w:left="35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8.png" Id="drId2" /><Relationship Type="http://schemas.openxmlformats.org/officeDocument/2006/relationships/image" Target="/word/media/image9.png" Id="drId3" /><Relationship Type="http://schemas.openxmlformats.org/officeDocument/2006/relationships/image" Target="/word/media/image10.png" Id="drId4" /><Relationship Type="http://schemas.openxmlformats.org/officeDocument/2006/relationships/hyperlink" Target="http://www.nhes.nh.gov" TargetMode="External" Id="drId6" /><Relationship Type="http://schemas.openxmlformats.org/officeDocument/2006/relationships/image" Target="/word/media/image11.png" Id="drId7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5" /></Relationships>
</file>