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72" w:line="561" w:lineRule="exact"/>
        <w:jc w:val="center"/>
        <w:shd w:val="solid" w:color="#6A8499" w:fill="#6A8499"/>
        <w:rPr>
          <w:color w:val="#FFFFFF"/>
          <w:sz w:val="60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color w:val="#FFFFFF"/>
          <w:sz w:val="60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We Serve</w:t>
      </w:r>
      <w:r>
        <w:rPr>
          <w:color w:val="#FFFFFF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216" w:left="0" w:firstLine="0"/>
        <w:spacing w:before="612" w:after="0" w:line="232" w:lineRule="auto"/>
        <w:jc w:val="left"/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18.65pt;height:439.95pt;z-index:-1000;margin-left:550.9pt;margin-top:3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18.65pt;height:403pt;z-index:-999;margin-left:550.9pt;margin-top:3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776855" cy="511810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6855" cy="511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81pt;height:77.4pt;z-index:-998;margin-left:569.85pt;margin-top:7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220" w:lineRule="auto"/>
                    <w:jc w:val="center"/>
                    <w:framePr w:hAnchor="page" w:vAnchor="page" w:x="11397" w:y="1450" w:w="3620" w:h="1548" w:hSpace="0" w:vSpace="0" w:wrap="3"/>
                    <w:rPr>
                      <w:b w:val="true"/>
                      <w:color w:val="#000000"/>
                      <w:sz w:val="42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Book Antiqua" w:hAnsi="Book Antiqua"/>
                    </w:rPr>
                  </w:pPr>
                  <w:r>
                    <w:rPr>
                      <w:b w:val="true"/>
                      <w:color w:val="#000000"/>
                      <w:sz w:val="42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Work Opportunity
</w:t>
                    <w:br/>
                  </w:r>
                  <w:r>
                    <w:rPr>
                      <w:b w:val="true"/>
                      <w:color w:val="#000000"/>
                      <w:sz w:val="4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Tax Credit
</w:t>
                    <w:br/>
                  </w:r>
                  <w:r>
                    <w:rPr>
                      <w:b w:val="true"/>
                      <w:color w:val="#000000"/>
                      <w:sz w:val="4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Program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52.65pt;height:73.1pt;z-index:-997;margin-left:584.75pt;margin-top:19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218" w:lineRule="auto"/>
                    <w:jc w:val="center"/>
                    <w:framePr w:hAnchor="page" w:vAnchor="page" w:x="11695" w:y="3802" w:w="3053" w:h="1462" w:hSpace="0" w:vSpace="0" w:wrap="3"/>
                    <w:rPr>
                      <w:b w:val="true"/>
                      <w:color w:val="#000000"/>
                      <w:sz w:val="4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</w:pPr>
                  <w:r>
                    <w:rPr>
                      <w:b w:val="true"/>
                      <w:color w:val="#000000"/>
                      <w:sz w:val="4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Your company
</w:t>
                    <w:br/>
                  </w:r>
                  <w:r>
                    <w:rPr>
                      <w:b w:val="true"/>
                      <w:color w:val="#000000"/>
                      <w:sz w:val="40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could be eligible
</w:t>
                    <w:br/>
                  </w:r>
                  <w:r>
                    <w:rPr>
                      <w:b w:val="true"/>
                      <w:color w:val="#000000"/>
                      <w:sz w:val="4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for up to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29.6pt;height:125.2pt;z-index:-996;margin-left:596.25pt;margin-top:269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971" w:lineRule="exact"/>
                    <w:jc w:val="left"/>
                    <w:framePr w:hAnchor="page" w:vAnchor="page" w:x="11925" w:y="5395" w:w="2592" w:h="2504" w:hSpace="0" w:vSpace="0" w:wrap="3"/>
                    <w:rPr>
                      <w:b w:val="true"/>
                      <w:color w:val="#000000"/>
                      <w:sz w:val="8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 Antiqua" w:hAnsi="Book Antiqua"/>
                    </w:rPr>
                  </w:pPr>
                  <w:r>
                    <w:rPr>
                      <w:b w:val="true"/>
                      <w:color w:val="#000000"/>
                      <w:sz w:val="8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 Antiqua" w:hAnsi="Book Antiqua"/>
                    </w:rPr>
                    <w:t xml:space="preserve">$9,000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144" w:after="0" w:line="490" w:lineRule="exact"/>
                    <w:jc w:val="center"/>
                    <w:framePr w:hAnchor="page" w:vAnchor="page" w:x="11925" w:y="5395" w:w="2592" w:h="2504" w:hSpace="0" w:vSpace="0" w:wrap="3"/>
                    <w:rPr>
                      <w:b w:val="true"/>
                      <w:color w:val="#000000"/>
                      <w:sz w:val="4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 Antiqua" w:hAnsi="Book Antiqua"/>
                    </w:rPr>
                  </w:pPr>
                  <w:r>
                    <w:rPr>
                      <w:b w:val="true"/>
                      <w:color w:val="#000000"/>
                      <w:sz w:val="4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in federal tax
</w:t>
                    <w:br/>
                  </w:r>
                  <w:r>
                    <w:rPr>
                      <w:b w:val="true"/>
                      <w:color w:val="#000000"/>
                      <w:sz w:val="4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credits per
</w:t>
                    <w:br/>
                  </w:r>
                  <w:r>
                    <w:rPr>
                      <w:b w:val="true"/>
                      <w:color w:val="#000000"/>
                      <w:sz w:val="40"/>
                      <w:lang w:val="en-US"/>
                      <w:spacing w:val="-15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qualified hire.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-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Many individuals in New Hampshire may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be a member of one or more of the nine </w:t>
      </w: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different WOTC targeted groups. Many of these individuals are seeking employment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due to welfare reforms.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16" w:after="0" w:line="271" w:lineRule="exact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2"/>
          <w:lang w:val="en-US"/>
          <w:spacing w:val="-2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2"/>
          <w:w w:val="105"/>
          <w:strike w:val="false"/>
          <w:vertAlign w:val="baseline"/>
          <w:rFonts w:ascii="Book Antiqua" w:hAnsi="Book Antiqua"/>
        </w:rPr>
        <w:t xml:space="preserve">Individuals living in TANF families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936" w:left="216" w:firstLine="-216"/>
        <w:spacing w:before="216" w:after="0" w:line="180" w:lineRule="auto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  <w:t xml:space="preserve">Individuals living in Food Stamp</w:t>
      </w:r>
      <w:r>
        <w:rPr>
          <w:color w:val="#000000"/>
          <w:sz w:val="6"/>
          <w:lang w:val="en-US"/>
          <w:spacing w:val="-9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families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216" w:firstLine="-216"/>
        <w:spacing w:before="216" w:after="0" w:line="273" w:lineRule="exact"/>
        <w:jc w:val="left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Recently Disabled Veterans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144" w:left="216" w:firstLine="-216"/>
        <w:spacing w:before="216" w:after="0" w:line="218" w:lineRule="auto"/>
        <w:jc w:val="both"/>
        <w:tabs>
          <w:tab w:val="clear" w:pos="216"/>
          <w:tab w:val="decimal" w:pos="216"/>
        </w:tabs>
        <w:numPr>
          <w:ilvl w:val="0"/>
          <w:numId w:val="2"/>
        </w:numPr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  <w:t xml:space="preserve">Individuals living in Housing and Urban</w:t>
      </w:r>
      <w:r>
        <w:rPr>
          <w:color w:val="#000000"/>
          <w:sz w:val="6"/>
          <w:lang w:val="en-US"/>
          <w:spacing w:val="-9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Development designated Empowerment </w:t>
      </w:r>
      <w:r>
        <w:rPr>
          <w:color w:val="#000000"/>
          <w:sz w:val="22"/>
          <w:lang w:val="en-US"/>
          <w:spacing w:val="-10"/>
          <w:w w:val="105"/>
          <w:strike w:val="false"/>
          <w:vertAlign w:val="baseline"/>
          <w:rFonts w:ascii="Book Antiqua" w:hAnsi="Book Antiqua"/>
        </w:rPr>
        <w:t xml:space="preserve">Zones, Enterprise Communities, Renewal </w:t>
      </w: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Communities.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72" w:left="0" w:firstLine="0"/>
        <w:spacing w:before="216" w:after="0" w:line="216" w:lineRule="auto"/>
        <w:jc w:val="left"/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  <w:t xml:space="preserve">Many of these individuals may benefit your</w:t>
      </w:r>
      <w:r>
        <w:rPr>
          <w:color w:val="#000000"/>
          <w:sz w:val="6"/>
          <w:lang w:val="en-US"/>
          <w:spacing w:val="-9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company with up to $9,000 in federal tax </w:t>
      </w: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credits.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52" w:after="0" w:line="196" w:lineRule="exact"/>
        <w:jc w:val="left"/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Sources: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254" w:lineRule="auto"/>
        <w:jc w:val="left"/>
        <w:rPr>
          <w:i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The Tax Relief and Health Care Act of 2006</w:t>
      </w:r>
    </w:p>
    <w:p>
      <w:pPr>
        <w:ind w:right="0" w:left="0" w:firstLine="0"/>
        <w:spacing w:before="0" w:after="0" w:line="182" w:lineRule="auto"/>
        <w:jc w:val="left"/>
        <w:rPr>
          <w:i w:val="true"/>
          <w:color w:val="#000000"/>
          <w:sz w:val="20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20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(HR-6111)</w:t>
      </w:r>
      <w:r>
        <w:rPr>
          <w:i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16" w:after="0" w:line="232" w:lineRule="auto"/>
        <w:jc w:val="left"/>
        <w:rPr>
          <w:i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ETA Handbook No. 408, Fourth Edition</w:t>
      </w:r>
    </w:p>
    <w:p>
      <w:pPr>
        <w:ind w:right="0" w:left="0" w:firstLine="0"/>
        <w:spacing w:before="0" w:after="0" w:line="252" w:lineRule="auto"/>
        <w:jc w:val="left"/>
        <w:rPr>
          <w:i w:val="true"/>
          <w:color w:val="#000000"/>
          <w:sz w:val="20"/>
          <w:lang w:val="en-US"/>
          <w:spacing w:val="-3"/>
          <w:w w:val="105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20"/>
          <w:lang w:val="en-US"/>
          <w:spacing w:val="-3"/>
          <w:w w:val="105"/>
          <w:strike w:val="false"/>
          <w:vertAlign w:val="baseline"/>
          <w:rFonts w:ascii="Book Antiqua" w:hAnsi="Book Antiqua"/>
        </w:rPr>
        <w:t xml:space="preserve">(Currently under revision) US Department of Labor</w:t>
      </w:r>
    </w:p>
    <w:p>
      <w:pPr>
        <w:ind w:right="0" w:left="0" w:firstLine="0"/>
        <w:spacing w:before="0" w:after="0" w:line="196" w:lineRule="auto"/>
        <w:jc w:val="left"/>
        <w:rPr>
          <w:i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Employment and Training Administration</w:t>
      </w:r>
      <w:r>
        <w:rPr>
          <w:i w:val="true"/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36" w:line="565" w:lineRule="exact"/>
        <w:jc w:val="center"/>
        <w:rPr>
          <w:color w:val="#FFFFFF"/>
          <w:sz w:val="60"/>
          <w:shd w:val="solid" w:color="#6A8499" w:fill="#6A8499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br w:type="column"/>
      </w:r>
      <w:r>
        <w:rPr>
          <w:color w:val="#FFFFFF"/>
          <w:sz w:val="60"/>
          <w:shd w:val="solid" w:color="#6A8499" w:fill="#6A8499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Contact Us</w:t>
      </w:r>
      <w:r>
        <w:rPr>
          <w:color w:val="#FFFFFF"/>
          <w:sz w:val="6"/>
          <w:shd w:val="solid" w:color="#6A8499" w:fill="#6A8499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540" w:after="0" w:line="208" w:lineRule="auto"/>
        <w:jc w:val="center"/>
        <w:rPr>
          <w:b w:val="true"/>
          <w:color w:val="#000000"/>
          <w:sz w:val="24"/>
          <w:lang w:val="en-US"/>
          <w:spacing w:val="-8"/>
          <w:w w:val="105"/>
          <w:strike w:val="false"/>
          <w:u w:val="single"/>
          <w:vertAlign w:val="baseline"/>
          <w:rFonts w:ascii="Book Antiqua" w:hAnsi="Book Antiqua"/>
        </w:rPr>
      </w:pPr>
      <w:r>
        <w:rPr>
          <w:b w:val="true"/>
          <w:color w:val="#000000"/>
          <w:sz w:val="24"/>
          <w:lang w:val="en-US"/>
          <w:spacing w:val="-8"/>
          <w:w w:val="105"/>
          <w:strike w:val="false"/>
          <w:u w:val="single"/>
          <w:vertAlign w:val="baseline"/>
          <w:rFonts w:ascii="Book Antiqua" w:hAnsi="Book Antiqua"/>
        </w:rPr>
        <w:t xml:space="preserve">WOTC Coordinator </w:t>
      </w:r>
      <w:r>
        <w:rPr>
          <w:b w:val="true"/>
          <w:color w:val="#000000"/>
          <w:sz w:val="6"/>
          <w:lang w:val="en-US"/>
          <w:spacing w:val="-8"/>
          <w:w w:val="100"/>
          <w:strike w:val="false"/>
          <w:u w:val="single"/>
          <w:vertAlign w:val="baseline"/>
          <w:rFonts w:ascii="Bookman Old Style" w:hAnsi="Bookman Old Style"/>
        </w:rPr>
        <w:t xml:space="preserve">
</w:t>
        <w:br/>
      </w:r>
      <w:r>
        <w:rPr>
          <w:b w:val="true"/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New Hampshire Department of
</w:t>
        <w:br/>
      </w:r>
      <w:r>
        <w:rPr>
          <w:b w:val="true"/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Employment Security</w:t>
      </w:r>
      <w:r>
        <w:rPr>
          <w:b w:val="true"/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88" w:after="0" w:line="196" w:lineRule="auto"/>
        <w:jc w:val="center"/>
        <w:rPr>
          <w:b w:val="true"/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b w:val="true"/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Keith Badger</w:t>
      </w:r>
      <w:r>
        <w:rPr>
          <w:b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45 South Fruit Street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Concord, NH 03301-4857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Phone: 603-228-4079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Fax: 603-229-4321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hyperlink r:id="drId5">
        <w:r>
          <w:rPr>
            <w:color w:val="#0000FF"/>
            <w:sz w:val="22"/>
            <w:lang w:val="en-US"/>
            <w:spacing w:val="-4"/>
            <w:w w:val="105"/>
            <w:strike w:val="false"/>
            <w:u w:val="single"/>
            <w:vertAlign w:val="baseline"/>
            <w:rFonts w:ascii="Book Antiqua" w:hAnsi="Book Antiqua"/>
          </w:rPr>
          <w:t xml:space="preserve">Keith.F.Badger@nhes.nh.gov</w:t>
        </w:r>
      </w:hyperlink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16" w:after="504" w:line="211" w:lineRule="auto"/>
        <w:jc w:val="center"/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Visit our web site at: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hyperlink r:id="drId6">
        <w:r>
          <w:rPr>
            <w:b w:val="true"/>
            <w:color w:val="#0000FF"/>
            <w:sz w:val="22"/>
            <w:lang w:val="en-US"/>
            <w:spacing w:val="-4"/>
            <w:w w:val="105"/>
            <w:strike w:val="false"/>
            <w:u w:val="single"/>
            <w:vertAlign w:val="baseline"/>
            <w:rFonts w:ascii="Book Antiqua" w:hAnsi="Book Antiqua"/>
          </w:rPr>
          <w:t xml:space="preserve">www.nhes.nh.gov</w:t>
        </w:r>
      </w:hyperlink>
      <w:r>
        <w:rPr>
          <w:b w:val="true"/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i w:val="true"/>
          <w:color w:val="#000000"/>
          <w:sz w:val="22"/>
          <w:lang w:val="en-US"/>
          <w:spacing w:val="-9"/>
          <w:w w:val="110"/>
          <w:strike w:val="false"/>
          <w:vertAlign w:val="baseline"/>
          <w:rFonts w:ascii="Book Antiqua" w:hAnsi="Book Antiqua"/>
        </w:rPr>
        <w:t xml:space="preserve">(Select Services for Customers, Employers,
</w:t>
        <w:br/>
      </w:r>
      <w:r>
        <w:rPr>
          <w:i w:val="true"/>
          <w:color w:val="#000000"/>
          <w:sz w:val="22"/>
          <w:lang w:val="en-US"/>
          <w:spacing w:val="-8"/>
          <w:w w:val="110"/>
          <w:strike w:val="false"/>
          <w:vertAlign w:val="baseline"/>
          <w:rFonts w:ascii="Book Antiqua" w:hAnsi="Book Antiqua"/>
        </w:rPr>
        <w:t xml:space="preserve">Recruit Employees, then see Incentives to Hire)</w:t>
      </w:r>
      <w:r>
        <w:rPr>
          <w:i w:val="true"/>
          <w:color w:val="#000000"/>
          <w:sz w:val="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</w:r>
    </w:p>
    <w:p>
      <w:pPr>
        <w:ind w:right="1344" w:left="1335"/>
        <w:spacing w:before="0" w:after="360" w:line="240" w:lineRule="auto"/>
        <w:jc w:val="center"/>
      </w:pPr>
      <w:r>
        <w:drawing>
          <wp:inline>
            <wp:extent cx="1075690" cy="108775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72" w:after="0" w:line="170" w:lineRule="auto"/>
        <w:jc w:val="center"/>
        <w:rPr>
          <w:color w:val="#000000"/>
          <w:sz w:val="16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16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NHES 0327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16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R- 6/14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432" w:after="0" w:line="211" w:lineRule="auto"/>
        <w:jc w:val="center"/>
        <w:rPr>
          <w:i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Book Antiqua" w:hAnsi="Book Antiqua"/>
        </w:rPr>
        <w:t xml:space="preserve">NHES is a proud member ofAmerica’s Workforce Network
</w:t>
        <w:br/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Book Antiqua" w:hAnsi="Book Antiqua"/>
        </w:rPr>
        <w:t xml:space="preserve">and NH Works. NHES is an Equal Opportunity Employer and
</w:t>
        <w:br/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Book Antiqua" w:hAnsi="Book Antiqua"/>
        </w:rPr>
        <w:t xml:space="preserve">complies with the Americans with Disabilities Act.
</w:t>
        <w:br/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Book Antiqua" w:hAnsi="Book Antiqua"/>
        </w:rPr>
        <w:t xml:space="preserve">Auxiliary aids and services are available upon request of
</w:t>
        <w:br/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Book Antiqua" w:hAnsi="Book Antiqua"/>
        </w:rPr>
        <w:t xml:space="preserve">individuals with disabilities.</w:t>
      </w:r>
      <w:r>
        <w:rPr>
          <w:i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
</w:t>
        <w:br/>
      </w:r>
      <w:r>
        <w:rPr>
          <w:color w:val="#000000"/>
          <w:sz w:val="18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TDD/ TTY Access: Relay NH 1-800-735-2964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365" w:left="384"/>
        <w:spacing w:before="0" w:after="0" w:line="240" w:lineRule="auto"/>
        <w:jc w:val="center"/>
      </w:pPr>
      <w:r>
        <w:br w:type="column"/>
      </w:r>
      <w:r>
        <w:drawing>
          <wp:inline>
            <wp:extent cx="2301240" cy="850265"/>
            <wp:docPr id="5" name="pic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5840" w:h="12240" w:orient="landscape"/>
          <w:type w:val="nextPage"/>
          <w:textDirection w:val="lrTb"/>
          <w:cols w:sep="0" w:num="3" w:space="0" w:equalWidth="0">
            <w:col w:w="4373" w:space="811"/>
            <w:col w:w="4373" w:space="1037"/>
            <w:col w:w="4373" w:space="0"/>
          </w:cols>
          <w:pgMar w:bottom="1023" w:top="614" w:right="389" w:left="424" w:header="720" w:footer="720"/>
          <w:titlePg w:val="false"/>
        </w:sectPr>
      </w:pPr>
    </w:p>
    <w:p>
      <w:pPr>
        <w:ind w:right="72" w:left="0" w:firstLine="0"/>
        <w:spacing w:before="144" w:after="0" w:line="240" w:lineRule="auto"/>
        <w:jc w:val="left"/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6A8499" stroked="f" style="position:absolute;width:217.8pt;height:37.65pt;z-index:-995;margin-left:23.65pt;margin-top:25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72" w:after="0" w:line="201" w:lineRule="auto"/>
                    <w:jc w:val="center"/>
                    <w:shd w:val="solid" w:color="#6A8499" w:fill="#6A8499"/>
                    <w:framePr w:hAnchor="page" w:vAnchor="page" w:x="473" w:y="511" w:w="4356" w:h="753" w:hSpace="0" w:vSpace="0" w:wrap="3"/>
                    <w:rPr>
                      <w:color w:val="#FFFFFF"/>
                      <w:sz w:val="5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</w:pPr>
                  <w:r>
                    <w:rPr>
                      <w:color w:val="#FFFFFF"/>
                      <w:sz w:val="5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Employers</w:t>
                  </w:r>
                  <w:r>
                    <w:rPr>
                      <w:color w:val="#FFFFFF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6A8499" stroked="f" style="position:absolute;width:216.25pt;height:37.65pt;z-index:-994;margin-left:289.7pt;margin-top:25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72" w:after="0" w:line="199" w:lineRule="auto"/>
                    <w:jc w:val="center"/>
                    <w:shd w:val="solid" w:color="#6A8499" w:fill="#6A8499"/>
                    <w:framePr w:hAnchor="page" w:vAnchor="page" w:x="5794" w:y="516" w:w="4325" w:h="753" w:hSpace="0" w:vSpace="0" w:wrap="3"/>
                    <w:rPr>
                      <w:color w:val="#FFFFFF"/>
                      <w:sz w:val="5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</w:pPr>
                  <w:r>
                    <w:rPr>
                      <w:color w:val="#FFFFFF"/>
                      <w:sz w:val="5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Target Groups</w:t>
                  </w:r>
                  <w:r>
                    <w:rPr>
                      <w:color w:val="#FFFFFF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6A8499" stroked="f" style="position:absolute;width:216.25pt;height:37.7pt;z-index:-993;margin-left:551.75pt;margin-top:2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72" w:after="0" w:line="199" w:lineRule="auto"/>
                    <w:jc w:val="center"/>
                    <w:shd w:val="solid" w:color="#6A8499" w:fill="#6A8499"/>
                    <w:framePr w:hAnchor="page" w:vAnchor="page" w:x="11035" w:y="520" w:w="4325" w:h="754" w:hSpace="0" w:vSpace="0" w:wrap="3"/>
                    <w:rPr>
                      <w:color w:val="#FFFFFF"/>
                      <w:sz w:val="5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</w:pPr>
                  <w:r>
                    <w:rPr>
                      <w:color w:val="#FFFFFF"/>
                      <w:sz w:val="5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 Antiqua" w:hAnsi="Book Antiqua"/>
                    </w:rPr>
                    <w:t xml:space="preserve">Easy As 1-2-3</w:t>
                  </w:r>
                  <w:r>
                    <w:rPr>
                      <w:color w:val="#FFFFFF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  <w:t xml:space="preserve">The Work Opportunity Tax Credit (WOTC)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program is designed to help individuals </w:t>
      </w: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facing barriers move into gainful </w:t>
      </w:r>
      <w:r>
        <w:rPr>
          <w:color w:val="#000000"/>
          <w:sz w:val="22"/>
          <w:lang w:val="en-US"/>
          <w:spacing w:val="-2"/>
          <w:w w:val="105"/>
          <w:strike w:val="false"/>
          <w:vertAlign w:val="baseline"/>
          <w:rFonts w:ascii="Book Antiqua" w:hAnsi="Book Antiqua"/>
        </w:rPr>
        <w:t xml:space="preserve">employment. This program encourages </w:t>
      </w: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employers in the private sector to hire job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seekers from one of the designated target </w:t>
      </w: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groups.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432" w:left="0" w:firstLine="0"/>
        <w:spacing w:before="216" w:after="0" w:line="225" w:lineRule="auto"/>
        <w:jc w:val="left"/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If you hire an individual from a WOTC</w:t>
      </w:r>
      <w:r>
        <w:rPr>
          <w:color w:val="#000000"/>
          <w:sz w:val="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6"/>
          <w:w w:val="105"/>
          <w:strike w:val="false"/>
          <w:vertAlign w:val="baseline"/>
          <w:rFonts w:ascii="Book Antiqua" w:hAnsi="Book Antiqua"/>
        </w:rPr>
        <w:t xml:space="preserve">targeted group, your company may be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eligible for up to $9,000 in federal tax </w:t>
      </w: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credits.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1150" w:left="1188"/>
        <w:spacing w:before="0" w:after="288" w:line="240" w:lineRule="auto"/>
        <w:jc w:val="center"/>
      </w:pPr>
      <w:r>
        <w:drawing>
          <wp:inline>
            <wp:extent cx="1258570" cy="996950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82" w:lineRule="exact"/>
        <w:jc w:val="left"/>
        <w:rPr>
          <w:b w:val="true"/>
          <w:color w:val="#000000"/>
          <w:sz w:val="22"/>
          <w:lang w:val="en-US"/>
          <w:spacing w:val="-5"/>
          <w:w w:val="110"/>
          <w:strike w:val="false"/>
          <w:vertAlign w:val="baseline"/>
          <w:rFonts w:ascii="Book Antiqua" w:hAnsi="Book Antiqua"/>
        </w:rPr>
      </w:pPr>
      <w:r>
        <w:rPr>
          <w:b w:val="true"/>
          <w:color w:val="#000000"/>
          <w:sz w:val="22"/>
          <w:lang w:val="en-US"/>
          <w:spacing w:val="-5"/>
          <w:w w:val="110"/>
          <w:strike w:val="false"/>
          <w:vertAlign w:val="baseline"/>
          <w:rFonts w:ascii="Book Antiqua" w:hAnsi="Book Antiqua"/>
        </w:rPr>
        <w:t xml:space="preserve">Tier 1:</w:t>
      </w: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 An employer may qualify for a tax</w:t>
      </w:r>
    </w:p>
    <w:p>
      <w:pPr>
        <w:ind w:right="288" w:left="0" w:firstLine="0"/>
        <w:spacing w:before="0" w:after="0" w:line="267" w:lineRule="exact"/>
        <w:jc w:val="left"/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credit calculated at 25% of the first $6,000</w:t>
      </w:r>
      <w:r>
        <w:rPr>
          <w:color w:val="#000000"/>
          <w:sz w:val="6"/>
          <w:lang w:val="en-US"/>
          <w:spacing w:val="-5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in qualified wages paid to a qualified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employee working at least 120 hours, but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less than 400 hours.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16" w:after="0" w:line="282" w:lineRule="exact"/>
        <w:jc w:val="left"/>
        <w:rPr>
          <w:b w:val="true"/>
          <w:color w:val="#000000"/>
          <w:sz w:val="22"/>
          <w:lang w:val="en-US"/>
          <w:spacing w:val="-5"/>
          <w:w w:val="110"/>
          <w:strike w:val="false"/>
          <w:vertAlign w:val="baseline"/>
          <w:rFonts w:ascii="Book Antiqua" w:hAnsi="Book Antiqua"/>
        </w:rPr>
      </w:pPr>
      <w:r>
        <w:rPr>
          <w:b w:val="true"/>
          <w:color w:val="#000000"/>
          <w:sz w:val="22"/>
          <w:lang w:val="en-US"/>
          <w:spacing w:val="-5"/>
          <w:w w:val="110"/>
          <w:strike w:val="false"/>
          <w:vertAlign w:val="baseline"/>
          <w:rFonts w:ascii="Book Antiqua" w:hAnsi="Book Antiqua"/>
        </w:rPr>
        <w:t xml:space="preserve">Tier 2:</w:t>
      </w: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 An employer may qualify for a tax</w:t>
      </w:r>
    </w:p>
    <w:p>
      <w:pPr>
        <w:ind w:right="288" w:left="0" w:firstLine="0"/>
        <w:spacing w:before="0" w:after="0" w:line="281" w:lineRule="exact"/>
        <w:jc w:val="left"/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credit calculated at 40% of the first $6,000</w:t>
      </w:r>
      <w:r>
        <w:rPr>
          <w:color w:val="#000000"/>
          <w:sz w:val="6"/>
          <w:lang w:val="en-US"/>
          <w:spacing w:val="-5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in qualified wages paid to a qualified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employee working at least 400 hours.</w:t>
      </w:r>
      <w:r>
        <w:rPr>
          <w:color w:val="#000000"/>
          <w:sz w:val="6"/>
          <w:lang w:val="en-US"/>
          <w:spacing w:val="-5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16" w:after="0" w:line="249" w:lineRule="exact"/>
        <w:jc w:val="left"/>
        <w:rPr>
          <w:color w:val="#000000"/>
          <w:sz w:val="22"/>
          <w:lang w:val="en-US"/>
          <w:spacing w:val="-2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2"/>
          <w:w w:val="105"/>
          <w:strike w:val="false"/>
          <w:vertAlign w:val="baseline"/>
          <w:rFonts w:ascii="Book Antiqua" w:hAnsi="Book Antiqua"/>
        </w:rPr>
        <w:t xml:space="preserve">Tier rates apply to all Targeted Groups </w:t>
      </w: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except Target Groups “F” and “I” described</w:t>
      </w:r>
      <w:r>
        <w:rPr>
          <w:color w:val="#000000"/>
          <w:sz w:val="6"/>
          <w:lang w:val="en-US"/>
          <w:spacing w:val="-5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in the next section.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108" w:after="0" w:line="199" w:lineRule="auto"/>
        <w:jc w:val="left"/>
        <w:rPr>
          <w:color w:val="#000000"/>
          <w:sz w:val="22"/>
          <w:lang w:val="en-US"/>
          <w:spacing w:val="-2"/>
          <w:w w:val="105"/>
          <w:strike w:val="false"/>
          <w:vertAlign w:val="baseline"/>
          <w:rFonts w:ascii="Book Antiqua" w:hAnsi="Book Antiqua"/>
        </w:rPr>
      </w:pPr>
      <w:r>
        <w:br w:type="column"/>
      </w:r>
      <w:r>
        <w:rPr>
          <w:color w:val="#000000"/>
          <w:sz w:val="22"/>
          <w:lang w:val="en-US"/>
          <w:spacing w:val="-2"/>
          <w:w w:val="105"/>
          <w:strike w:val="false"/>
          <w:vertAlign w:val="baseline"/>
          <w:rFonts w:ascii="Book Antiqua" w:hAnsi="Book Antiqua"/>
        </w:rPr>
        <w:t xml:space="preserve">A) Qualified Temporary Assistance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360" w:firstLine="0"/>
        <w:spacing w:before="0" w:after="0" w:line="199" w:lineRule="auto"/>
        <w:jc w:val="left"/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to Needy Families (TANF) Recipients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1097" w:left="1145"/>
        <w:spacing w:before="0" w:after="180" w:line="240" w:lineRule="auto"/>
        <w:jc w:val="center"/>
      </w:pPr>
      <w:r>
        <w:drawing>
          <wp:inline>
            <wp:extent cx="1319530" cy="996950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504" w:firstLine="-432"/>
        <w:spacing w:before="0" w:after="0" w:line="286" w:lineRule="exact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2"/>
          <w:lang w:val="en-US"/>
          <w:spacing w:val="4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4"/>
          <w:w w:val="105"/>
          <w:strike w:val="false"/>
          <w:vertAlign w:val="baseline"/>
          <w:rFonts w:ascii="Book Antiqua" w:hAnsi="Book Antiqua"/>
        </w:rPr>
        <w:t xml:space="preserve">Qualified Veterans</w:t>
      </w:r>
      <w:r>
        <w:rPr>
          <w:color w:val="#000000"/>
          <w:sz w:val="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72" w:firstLine="0"/>
        <w:spacing w:before="180" w:after="0" w:line="287" w:lineRule="exact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2"/>
          <w:lang w:val="en-US"/>
          <w:spacing w:val="2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2"/>
          <w:w w:val="105"/>
          <w:strike w:val="false"/>
          <w:vertAlign w:val="baseline"/>
          <w:rFonts w:ascii="Book Antiqua" w:hAnsi="Book Antiqua"/>
        </w:rPr>
        <w:t xml:space="preserve">Qualified Ex-Felons</w:t>
      </w:r>
      <w:r>
        <w:rPr>
          <w:color w:val="#000000"/>
          <w:sz w:val="6"/>
          <w:lang w:val="en-US"/>
          <w:spacing w:val="2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72" w:firstLine="0"/>
        <w:spacing w:before="216" w:after="0" w:line="288" w:lineRule="exact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2"/>
          <w:lang w:val="en-US"/>
          <w:spacing w:val="5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5"/>
          <w:w w:val="105"/>
          <w:strike w:val="false"/>
          <w:vertAlign w:val="baseline"/>
          <w:rFonts w:ascii="Book Antiqua" w:hAnsi="Book Antiqua"/>
        </w:rPr>
        <w:t xml:space="preserve">Designated Community Residents</w:t>
      </w:r>
      <w:r>
        <w:rPr>
          <w:color w:val="#000000"/>
          <w:sz w:val="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72" w:firstLine="0"/>
        <w:spacing w:before="180" w:after="0" w:line="286" w:lineRule="exact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Qualified Voc-Rehab Recipients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72" w:firstLine="0"/>
        <w:spacing w:before="216" w:after="0" w:line="286" w:lineRule="exact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2"/>
          <w:lang w:val="en-US"/>
          <w:spacing w:val="2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2"/>
          <w:w w:val="105"/>
          <w:strike w:val="false"/>
          <w:vertAlign w:val="baseline"/>
          <w:rFonts w:ascii="Book Antiqua" w:hAnsi="Book Antiqua"/>
        </w:rPr>
        <w:t xml:space="preserve">Qualified Summer Youth</w:t>
      </w:r>
      <w:r>
        <w:rPr>
          <w:color w:val="#000000"/>
          <w:sz w:val="6"/>
          <w:lang w:val="en-US"/>
          <w:spacing w:val="2"/>
          <w:w w:val="100"/>
          <w:strike w:val="false"/>
          <w:vertAlign w:val="baseline"/>
          <w:rFonts w:ascii="Bookman Old Style" w:hAnsi="Bookman Old Style"/>
        </w:rPr>
      </w:r>
    </w:p>
    <w:p>
      <w:pPr>
        <w:ind w:right="36" w:left="0" w:firstLine="0"/>
        <w:spacing w:before="0" w:after="0" w:line="281" w:lineRule="exact"/>
        <w:jc w:val="right"/>
        <w:rPr>
          <w:i w:val="true"/>
          <w:color w:val="#000000"/>
          <w:sz w:val="22"/>
          <w:lang w:val="en-US"/>
          <w:spacing w:val="-10"/>
          <w:w w:val="110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22"/>
          <w:lang w:val="en-US"/>
          <w:spacing w:val="-10"/>
          <w:w w:val="110"/>
          <w:strike w:val="false"/>
          <w:vertAlign w:val="baseline"/>
          <w:rFonts w:ascii="Book Antiqua" w:hAnsi="Book Antiqua"/>
        </w:rPr>
        <w:t xml:space="preserve">(Maximum tax credit on Qualified Summer</w:t>
      </w:r>
    </w:p>
    <w:p>
      <w:pPr>
        <w:ind w:right="0" w:left="360" w:firstLine="0"/>
        <w:spacing w:before="0" w:after="0" w:line="265" w:lineRule="exact"/>
        <w:jc w:val="left"/>
        <w:rPr>
          <w:i w:val="true"/>
          <w:color w:val="#000000"/>
          <w:sz w:val="22"/>
          <w:lang w:val="en-US"/>
          <w:spacing w:val="-10"/>
          <w:w w:val="110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22"/>
          <w:lang w:val="en-US"/>
          <w:spacing w:val="-10"/>
          <w:w w:val="110"/>
          <w:strike w:val="false"/>
          <w:vertAlign w:val="baseline"/>
          <w:rFonts w:ascii="Book Antiqua" w:hAnsi="Book Antiqua"/>
        </w:rPr>
        <w:t xml:space="preserve">Youth is $1,200.)</w:t>
      </w:r>
      <w:r>
        <w:rPr>
          <w:i w:val="true"/>
          <w:color w:val="#000000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72" w:firstLine="0"/>
        <w:spacing w:before="216" w:after="0" w:line="286" w:lineRule="exact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Qualified Food Stamp Recipients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720" w:left="504" w:firstLine="-432"/>
        <w:spacing w:before="180" w:after="0" w:line="284" w:lineRule="exact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2"/>
          <w:lang w:val="en-US"/>
          <w:spacing w:val="-12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12"/>
          <w:w w:val="105"/>
          <w:strike w:val="false"/>
          <w:vertAlign w:val="baseline"/>
          <w:rFonts w:ascii="Book Antiqua" w:hAnsi="Book Antiqua"/>
        </w:rPr>
        <w:t xml:space="preserve">Qualified Supplemental Security</w:t>
      </w:r>
      <w:r>
        <w:rPr>
          <w:color w:val="#000000"/>
          <w:sz w:val="6"/>
          <w:lang w:val="en-US"/>
          <w:spacing w:val="-12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Recipients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504" w:firstLine="-432"/>
        <w:spacing w:before="216" w:after="0" w:line="286" w:lineRule="exact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  <w:t xml:space="preserve">Qualified Long-Term Family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360" w:firstLine="0"/>
        <w:spacing w:before="0" w:after="0" w:line="280" w:lineRule="exact"/>
        <w:jc w:val="left"/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Assistance Recipients</w:t>
      </w:r>
      <w:r>
        <w:rPr>
          <w:i w:val="true"/>
          <w:color w:val="#000000"/>
          <w:sz w:val="22"/>
          <w:lang w:val="en-US"/>
          <w:spacing w:val="-8"/>
          <w:w w:val="110"/>
          <w:strike w:val="false"/>
          <w:vertAlign w:val="baseline"/>
          <w:rFonts w:ascii="Book Antiqua" w:hAnsi="Book Antiqua"/>
        </w:rPr>
        <w:t xml:space="preserve"> (effective 01-01-07)</w:t>
      </w:r>
      <w:r>
        <w:rPr>
          <w:i w:val="true"/>
          <w:color w:val="#000000"/>
          <w:sz w:val="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</w:r>
    </w:p>
    <w:p>
      <w:pPr>
        <w:ind w:right="72" w:left="648" w:firstLine="-216"/>
        <w:spacing w:before="180" w:after="0" w:line="266" w:lineRule="exact"/>
        <w:jc w:val="both"/>
        <w:tabs>
          <w:tab w:val="clear" w:pos="216"/>
          <w:tab w:val="decimal" w:pos="648"/>
        </w:tabs>
        <w:numPr>
          <w:ilvl w:val="0"/>
          <w:numId w:val="2"/>
        </w:numPr>
        <w:rPr>
          <w:color w:val="#000000"/>
          <w:sz w:val="22"/>
          <w:lang w:val="en-US"/>
          <w:spacing w:val="-6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6"/>
          <w:w w:val="105"/>
          <w:strike w:val="false"/>
          <w:vertAlign w:val="baseline"/>
          <w:rFonts w:ascii="Book Antiqua" w:hAnsi="Book Antiqua"/>
        </w:rPr>
        <w:t xml:space="preserve">First Year Tax Credit: Up to $4,000 if</w:t>
      </w:r>
      <w:r>
        <w:rPr>
          <w:color w:val="#000000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10"/>
          <w:w w:val="105"/>
          <w:strike w:val="false"/>
          <w:vertAlign w:val="baseline"/>
          <w:rFonts w:ascii="Book Antiqua" w:hAnsi="Book Antiqua"/>
        </w:rPr>
        <w:t xml:space="preserve">the qualified new hire is employed at</w:t>
      </w:r>
      <w:r>
        <w:rPr>
          <w:color w:val="#000000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least 400 hours.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144" w:after="0" w:line="204" w:lineRule="auto"/>
        <w:jc w:val="center"/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br w:type="column"/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This is an employer-friendly tax credit
</w:t>
        <w:br/>
      </w: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program involving three simple steps:</w:t>
      </w:r>
      <w:r>
        <w:rPr>
          <w:color w:val="#000000"/>
          <w:sz w:val="6"/>
          <w:lang w:val="en-US"/>
          <w:spacing w:val="-5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24" w:after="0" w:line="240" w:lineRule="auto"/>
        <w:jc w:val="left"/>
        <w:rPr>
          <w:b w:val="true"/>
          <w:color w:val="#000000"/>
          <w:sz w:val="22"/>
          <w:lang w:val="en-US"/>
          <w:spacing w:val="0"/>
          <w:w w:val="110"/>
          <w:strike w:val="false"/>
          <w:vertAlign w:val="baseline"/>
          <w:rFonts w:ascii="Book Antiqua" w:hAnsi="Book Antiqua"/>
        </w:rPr>
      </w:pPr>
      <w:r>
        <w:rPr>
          <w:b w:val="true"/>
          <w:color w:val="#000000"/>
          <w:sz w:val="22"/>
          <w:lang w:val="en-US"/>
          <w:spacing w:val="0"/>
          <w:w w:val="110"/>
          <w:strike w:val="false"/>
          <w:vertAlign w:val="baseline"/>
          <w:rFonts w:ascii="Book Antiqua" w:hAnsi="Book Antiqua"/>
        </w:rPr>
        <w:t xml:space="preserve">Step 1:</w:t>
      </w:r>
      <w:r>
        <w:rPr>
          <w:color w:val="#000000"/>
          <w:sz w:val="22"/>
          <w:lang w:val="en-US"/>
          <w:spacing w:val="0"/>
          <w:w w:val="105"/>
          <w:strike w:val="false"/>
          <w:vertAlign w:val="baseline"/>
          <w:rFonts w:ascii="Book Antiqua" w:hAnsi="Book Antiqua"/>
        </w:rPr>
      </w:r>
    </w:p>
    <w:p>
      <w:pPr>
        <w:ind w:right="0" w:left="0" w:firstLine="0"/>
        <w:spacing w:before="0" w:after="0" w:line="201" w:lineRule="auto"/>
        <w:jc w:val="both"/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The employer and employee must complete </w:t>
      </w:r>
      <w:r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  <w:t xml:space="preserve">IRS Form 8850 and US Department of Labor</w:t>
      </w:r>
      <w:r>
        <w:rPr>
          <w:color w:val="#000000"/>
          <w:sz w:val="6"/>
          <w:lang w:val="en-US"/>
          <w:spacing w:val="-9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6"/>
          <w:w w:val="105"/>
          <w:strike w:val="false"/>
          <w:vertAlign w:val="baseline"/>
          <w:rFonts w:ascii="Book Antiqua" w:hAnsi="Book Antiqua"/>
        </w:rPr>
        <w:t xml:space="preserve">Form ETA-9061.</w:t>
      </w:r>
      <w:r>
        <w:rPr>
          <w:color w:val="#000000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324" w:after="0" w:line="240" w:lineRule="auto"/>
        <w:jc w:val="left"/>
        <w:rPr>
          <w:b w:val="true"/>
          <w:color w:val="#000000"/>
          <w:sz w:val="22"/>
          <w:lang w:val="en-US"/>
          <w:spacing w:val="0"/>
          <w:w w:val="110"/>
          <w:strike w:val="false"/>
          <w:vertAlign w:val="baseline"/>
          <w:rFonts w:ascii="Book Antiqua" w:hAnsi="Book Antiqua"/>
        </w:rPr>
      </w:pPr>
      <w:r>
        <w:rPr>
          <w:b w:val="true"/>
          <w:color w:val="#000000"/>
          <w:sz w:val="22"/>
          <w:lang w:val="en-US"/>
          <w:spacing w:val="0"/>
          <w:w w:val="110"/>
          <w:strike w:val="false"/>
          <w:vertAlign w:val="baseline"/>
          <w:rFonts w:ascii="Book Antiqua" w:hAnsi="Book Antiqua"/>
        </w:rPr>
        <w:t xml:space="preserve">Step 2:</w:t>
      </w:r>
    </w:p>
    <w:p>
      <w:pPr>
        <w:ind w:right="216" w:left="0" w:firstLine="0"/>
        <w:spacing w:before="0" w:after="0" w:line="240" w:lineRule="auto"/>
        <w:jc w:val="both"/>
        <w:rPr>
          <w:color w:val="#000000"/>
          <w:sz w:val="22"/>
          <w:lang w:val="en-US"/>
          <w:spacing w:val="-6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6"/>
          <w:w w:val="105"/>
          <w:strike w:val="false"/>
          <w:vertAlign w:val="baseline"/>
          <w:rFonts w:ascii="Book Antiqua" w:hAnsi="Book Antiqua"/>
        </w:rPr>
        <w:t xml:space="preserve">The employer must screen job applicants </w:t>
      </w:r>
      <w:r>
        <w:rPr>
          <w:color w:val="#000000"/>
          <w:sz w:val="22"/>
          <w:lang w:val="en-US"/>
          <w:spacing w:val="-9"/>
          <w:w w:val="105"/>
          <w:strike w:val="false"/>
          <w:vertAlign w:val="baseline"/>
          <w:rFonts w:ascii="Book Antiqua" w:hAnsi="Book Antiqua"/>
        </w:rPr>
        <w:t xml:space="preserve">using these forms to ascertain if they are a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member of a targeted group.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000000"/>
          <w:sz w:val="22"/>
          <w:lang w:val="en-US"/>
          <w:spacing w:val="0"/>
          <w:w w:val="110"/>
          <w:strike w:val="false"/>
          <w:vertAlign w:val="baseline"/>
          <w:rFonts w:ascii="Book Antiqua" w:hAnsi="Book Antiqua"/>
        </w:rPr>
      </w:pPr>
      <w:r>
        <w:rPr>
          <w:b w:val="true"/>
          <w:color w:val="#000000"/>
          <w:sz w:val="22"/>
          <w:lang w:val="en-US"/>
          <w:spacing w:val="0"/>
          <w:w w:val="110"/>
          <w:strike w:val="false"/>
          <w:vertAlign w:val="baseline"/>
          <w:rFonts w:ascii="Book Antiqua" w:hAnsi="Book Antiqua"/>
        </w:rPr>
        <w:t xml:space="preserve">Step 3: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22"/>
          <w:lang w:val="en-US"/>
          <w:spacing w:val="-8"/>
          <w:w w:val="110"/>
          <w:strike w:val="false"/>
          <w:vertAlign w:val="baseline"/>
          <w:rFonts w:ascii="Book Antiqua" w:hAnsi="Book Antiqua"/>
        </w:rPr>
      </w:pPr>
      <w:r>
        <w:rPr>
          <w:i w:val="true"/>
          <w:color w:val="#000000"/>
          <w:sz w:val="22"/>
          <w:lang w:val="en-US"/>
          <w:spacing w:val="-8"/>
          <w:w w:val="110"/>
          <w:strike w:val="false"/>
          <w:vertAlign w:val="baseline"/>
          <w:rFonts w:ascii="Book Antiqua" w:hAnsi="Book Antiqua"/>
        </w:rPr>
        <w:t xml:space="preserve">Mail completed forms to:</w:t>
      </w: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</w:r>
    </w:p>
    <w:p>
      <w:pPr>
        <w:ind w:right="1152" w:left="0" w:firstLine="0"/>
        <w:spacing w:before="0" w:after="0" w:line="204" w:lineRule="auto"/>
        <w:jc w:val="left"/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New Hampshire Department of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Employment Security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196" w:lineRule="auto"/>
        <w:jc w:val="left"/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Attn: Keith Badger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0" w:after="0" w:line="199" w:lineRule="auto"/>
        <w:jc w:val="left"/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WOTC Coordinator</w:t>
      </w:r>
    </w:p>
    <w:p>
      <w:pPr>
        <w:ind w:right="0" w:left="0" w:firstLine="0"/>
        <w:spacing w:before="72" w:after="0" w:line="220" w:lineRule="exact"/>
        <w:jc w:val="left"/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45 South Fruit Street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72" w:after="0" w:line="182" w:lineRule="auto"/>
        <w:jc w:val="left"/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Concord, NH 03301-4857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22"/>
          <w:lang w:val="en-US"/>
          <w:spacing w:val="-1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1"/>
          <w:w w:val="105"/>
          <w:strike w:val="false"/>
          <w:vertAlign w:val="baseline"/>
          <w:rFonts w:ascii="Book Antiqua" w:hAnsi="Book Antiqua"/>
        </w:rPr>
        <w:t xml:space="preserve">Completed forms must be postmarked to </w:t>
      </w:r>
      <w:r>
        <w:rPr>
          <w:color w:val="#000000"/>
          <w:sz w:val="22"/>
          <w:lang w:val="en-US"/>
          <w:spacing w:val="-7"/>
          <w:w w:val="105"/>
          <w:strike w:val="false"/>
          <w:vertAlign w:val="baseline"/>
          <w:rFonts w:ascii="Book Antiqua" w:hAnsi="Book Antiqua"/>
        </w:rPr>
        <w:t xml:space="preserve">the above address no later than 28 calendar </w:t>
      </w: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days following the employee’s employment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start date.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ind w:right="504" w:left="0" w:firstLine="0"/>
        <w:spacing w:before="252" w:after="0" w:line="213" w:lineRule="auto"/>
        <w:jc w:val="left"/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The New Hampshire Department of </w:t>
      </w: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Employment Security will determine if</w:t>
      </w:r>
      <w:r>
        <w:rPr>
          <w:color w:val="#000000"/>
          <w:sz w:val="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the WOTC application was submitted </w:t>
      </w:r>
      <w:r>
        <w:rPr>
          <w:color w:val="#000000"/>
          <w:sz w:val="22"/>
          <w:lang w:val="en-US"/>
          <w:spacing w:val="-6"/>
          <w:w w:val="105"/>
          <w:strike w:val="false"/>
          <w:vertAlign w:val="baseline"/>
          <w:rFonts w:ascii="Book Antiqua" w:hAnsi="Book Antiqua"/>
        </w:rPr>
        <w:t xml:space="preserve">in accordance with IRS guidelines and</w:t>
      </w:r>
      <w:r>
        <w:rPr>
          <w:color w:val="#000000"/>
          <w:sz w:val="6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</w:r>
    </w:p>
    <w:p>
      <w:pPr>
        <w:ind w:right="288" w:left="0" w:firstLine="0"/>
        <w:spacing w:before="0" w:after="0" w:line="206" w:lineRule="auto"/>
        <w:jc w:val="left"/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8"/>
          <w:w w:val="105"/>
          <w:strike w:val="false"/>
          <w:vertAlign w:val="baseline"/>
          <w:rFonts w:ascii="Book Antiqua" w:hAnsi="Book Antiqua"/>
        </w:rPr>
        <w:t xml:space="preserve">whether the applicant is a member of the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WOTC qualified target group.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p>
      <w:pPr>
        <w:sectPr>
          <w:pgSz w:w="15840" w:h="12240" w:orient="landscape"/>
          <w:type w:val="nextPage"/>
          <w:textDirection w:val="lrTb"/>
          <w:cols w:sep="0" w:num="3" w:space="0" w:equalWidth="0">
            <w:col w:w="4320" w:space="960"/>
            <w:col w:w="4320" w:space="960"/>
            <w:col w:w="4320" w:space="0"/>
          </w:cols>
          <w:pgMar w:bottom="229" w:top="1682" w:right="427" w:left="473" w:header="720" w:footer="720"/>
          <w:titlePg w:val="false"/>
        </w:sectPr>
      </w:pPr>
    </w:p>
    <w:p>
      <w:pPr>
        <w:ind w:right="5328" w:left="5904" w:firstLine="-216"/>
        <w:spacing w:before="0" w:after="0" w:line="264" w:lineRule="exact"/>
        <w:jc w:val="both"/>
        <w:tabs>
          <w:tab w:val="clear" w:pos="216"/>
          <w:tab w:val="decimal" w:pos="5904"/>
        </w:tabs>
        <w:numPr>
          <w:ilvl w:val="0"/>
          <w:numId w:val="2"/>
        </w:numP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</w:pPr>
      <w:r>
        <w:rPr>
          <w:color w:val="#000000"/>
          <w:sz w:val="22"/>
          <w:lang w:val="en-US"/>
          <w:spacing w:val="-5"/>
          <w:w w:val="105"/>
          <w:strike w:val="false"/>
          <w:vertAlign w:val="baseline"/>
          <w:rFonts w:ascii="Book Antiqua" w:hAnsi="Book Antiqua"/>
        </w:rPr>
        <w:t xml:space="preserve">Second Year Tax Credit: Up to $5,000</w:t>
      </w:r>
      <w:r>
        <w:rPr>
          <w:color w:val="#000000"/>
          <w:sz w:val="6"/>
          <w:lang w:val="en-US"/>
          <w:spacing w:val="-5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7"/>
          <w:w w:val="105"/>
          <w:strike w:val="false"/>
          <w:vertAlign w:val="baseline"/>
          <w:rFonts w:ascii="Book Antiqua" w:hAnsi="Book Antiqua"/>
        </w:rPr>
        <w:t xml:space="preserve">if the qualified employee is employed</w:t>
      </w:r>
      <w:r>
        <w:rPr>
          <w:color w:val="#000000"/>
          <w:sz w:val="6"/>
          <w:lang w:val="en-US"/>
          <w:spacing w:val="-7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2"/>
          <w:lang w:val="en-US"/>
          <w:spacing w:val="-4"/>
          <w:w w:val="105"/>
          <w:strike w:val="false"/>
          <w:vertAlign w:val="baseline"/>
          <w:rFonts w:ascii="Book Antiqua" w:hAnsi="Book Antiqua"/>
        </w:rPr>
        <w:t xml:space="preserve">at least 400 hours.</w:t>
      </w:r>
      <w:r>
        <w:rPr>
          <w:color w:val="#000000"/>
          <w:sz w:val="6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</w:r>
    </w:p>
    <w:sectPr>
      <w:pgSz w:w="15840" w:h="12240" w:orient="landscape"/>
      <w:type w:val="continuous"/>
      <w:textDirection w:val="lrTb"/>
      <w:pgMar w:bottom="229" w:top="1682" w:right="427" w:left="47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 Antiqua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216"/>
        </w:tabs>
      </w:pPr>
      <w:rPr>
        <w:color w:val="#000000"/>
        <w:sz w:val="22"/>
        <w:lang w:val="en-US"/>
        <w:spacing w:val="-2"/>
        <w:w w:val="105"/>
        <w:strike w:val="false"/>
        <w:vertAlign w:val="baseline"/>
        <w:rFonts w:ascii="Symbol" w:hAnsi="Symbol"/>
      </w:rPr>
    </w:lvl>
  </w:abstractNum>
  <w:abstractNum w:abstractNumId="2">
    <w:lvl w:ilvl="0">
      <w:numFmt w:val="upperLetter"/>
      <w:lvlText w:val="%1)"/>
      <w:start w:val="2"/>
      <w:lvlJc w:val="left"/>
      <w:pPr>
        <w:ind w:left="720"/>
        <w:tabs>
          <w:tab w:val="decimal" w:pos="432"/>
        </w:tabs>
      </w:pPr>
      <w:rPr>
        <w:color w:val="#000000"/>
        <w:sz w:val="22"/>
        <w:lang w:val="en-US"/>
        <w:spacing w:val="4"/>
        <w:w w:val="105"/>
        <w:strike w:val="false"/>
        <w:vertAlign w:val="baseline"/>
        <w:rFonts w:ascii="Book Antiqua" w:hAnsi="Book Antiqua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hyperlink" Target="mailto:Keith.F.Badger@nhes.nh.gov" TargetMode="External" Id="drId5" /><Relationship Type="http://schemas.openxmlformats.org/officeDocument/2006/relationships/hyperlink" Target="http://www.nhes.nh.gov" TargetMode="External" Id="drId6" /><Relationship Type="http://schemas.openxmlformats.org/officeDocument/2006/relationships/image" Target="/word/media/image2.png" Id="drId7" /><Relationship Type="http://schemas.openxmlformats.org/officeDocument/2006/relationships/image" Target="/word/media/image3.png" Id="drId8" /><Relationship Type="http://schemas.openxmlformats.org/officeDocument/2006/relationships/image" Target="/word/media/image4.png" Id="drId9" /><Relationship Type="http://schemas.openxmlformats.org/officeDocument/2006/relationships/image" Target="/word/media/image5.png" Id="drId10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